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A9362" w14:textId="77777777" w:rsidR="00232D79" w:rsidRDefault="00232D79" w:rsidP="00EB1A53">
      <w:pPr>
        <w:spacing w:line="240" w:lineRule="auto"/>
        <w:jc w:val="right"/>
        <w:rPr>
          <w:rFonts w:ascii="Palatino Linotype" w:hAnsi="Palatino Linotype"/>
          <w:sz w:val="24"/>
          <w:szCs w:val="24"/>
        </w:rPr>
      </w:pPr>
    </w:p>
    <w:p w14:paraId="7B14F47C" w14:textId="77777777" w:rsidR="00232D79" w:rsidRDefault="00232D79" w:rsidP="00EB1A53">
      <w:pPr>
        <w:spacing w:line="240" w:lineRule="auto"/>
        <w:jc w:val="right"/>
        <w:rPr>
          <w:rFonts w:ascii="Palatino Linotype" w:hAnsi="Palatino Linotype"/>
          <w:sz w:val="24"/>
          <w:szCs w:val="24"/>
        </w:rPr>
      </w:pPr>
    </w:p>
    <w:p w14:paraId="6DF429BD" w14:textId="77777777" w:rsidR="00D60C30" w:rsidRDefault="00D60C30" w:rsidP="00853B2A">
      <w:pPr>
        <w:tabs>
          <w:tab w:val="left" w:pos="4035"/>
        </w:tabs>
        <w:spacing w:line="240" w:lineRule="auto"/>
        <w:jc w:val="center"/>
        <w:rPr>
          <w:rFonts w:ascii="Palatino Linotype" w:eastAsia="Times New Roman" w:hAnsi="Palatino Linotype"/>
          <w:sz w:val="24"/>
          <w:szCs w:val="24"/>
        </w:rPr>
      </w:pPr>
    </w:p>
    <w:p w14:paraId="4AF218B1" w14:textId="77777777" w:rsidR="00893FF4" w:rsidRDefault="00893FF4" w:rsidP="00F724E8">
      <w:pPr>
        <w:spacing w:line="240" w:lineRule="auto"/>
        <w:jc w:val="center"/>
        <w:rPr>
          <w:rFonts w:cs="Calibri"/>
          <w:b/>
          <w:sz w:val="24"/>
          <w:szCs w:val="24"/>
          <w:lang w:val="ro-RO"/>
        </w:rPr>
      </w:pPr>
    </w:p>
    <w:p w14:paraId="44AA20D5" w14:textId="77777777" w:rsidR="00F724E8" w:rsidRPr="00094A61" w:rsidRDefault="00F724E8" w:rsidP="00F724E8">
      <w:pPr>
        <w:spacing w:line="240" w:lineRule="auto"/>
        <w:jc w:val="center"/>
        <w:rPr>
          <w:rFonts w:cs="Calibri"/>
          <w:b/>
          <w:color w:val="1F3864" w:themeColor="accent5" w:themeShade="80"/>
          <w:sz w:val="24"/>
          <w:szCs w:val="24"/>
          <w:lang w:val="ro-RO"/>
        </w:rPr>
      </w:pPr>
      <w:r w:rsidRPr="00094A61">
        <w:rPr>
          <w:rFonts w:cs="Calibri"/>
          <w:b/>
          <w:color w:val="1F3864" w:themeColor="accent5" w:themeShade="80"/>
          <w:sz w:val="24"/>
          <w:szCs w:val="24"/>
          <w:lang w:val="ro-RO"/>
        </w:rPr>
        <w:t>REGULAMENT</w:t>
      </w:r>
    </w:p>
    <w:p w14:paraId="4DBA5FBF" w14:textId="77777777" w:rsidR="00F724E8" w:rsidRPr="00094A61" w:rsidRDefault="00F724E8" w:rsidP="00F724E8">
      <w:pPr>
        <w:spacing w:line="240" w:lineRule="auto"/>
        <w:jc w:val="center"/>
        <w:rPr>
          <w:rFonts w:cs="Calibri"/>
          <w:b/>
          <w:color w:val="1F3864" w:themeColor="accent5" w:themeShade="80"/>
          <w:sz w:val="24"/>
          <w:szCs w:val="24"/>
          <w:lang w:val="ro-RO"/>
        </w:rPr>
      </w:pPr>
      <w:r w:rsidRPr="00094A61">
        <w:rPr>
          <w:rFonts w:cs="Calibri"/>
          <w:b/>
          <w:color w:val="1F3864" w:themeColor="accent5" w:themeShade="80"/>
          <w:sz w:val="24"/>
          <w:szCs w:val="24"/>
          <w:lang w:val="ro-RO"/>
        </w:rPr>
        <w:t xml:space="preserve">privind organizarea şi funcționarea programelor postuniversitare </w:t>
      </w:r>
    </w:p>
    <w:p w14:paraId="01F81076" w14:textId="77777777" w:rsidR="00E74D47" w:rsidRPr="00094A61" w:rsidRDefault="00E74D47" w:rsidP="00E74D47">
      <w:pPr>
        <w:spacing w:line="240" w:lineRule="auto"/>
        <w:jc w:val="center"/>
        <w:rPr>
          <w:rFonts w:cs="Calibri"/>
          <w:color w:val="1F3864" w:themeColor="accent5" w:themeShade="80"/>
          <w:sz w:val="24"/>
          <w:szCs w:val="24"/>
          <w:lang w:val="ro-RO"/>
        </w:rPr>
      </w:pPr>
      <w:r w:rsidRPr="00094A61">
        <w:rPr>
          <w:rFonts w:cs="Calibri"/>
          <w:color w:val="1F3864" w:themeColor="accent5" w:themeShade="80"/>
          <w:sz w:val="24"/>
          <w:szCs w:val="24"/>
          <w:lang w:val="ro-RO"/>
        </w:rPr>
        <w:t>-</w:t>
      </w:r>
      <w:r w:rsidR="00D27A9D">
        <w:rPr>
          <w:rFonts w:cs="Calibri"/>
          <w:color w:val="1F3864" w:themeColor="accent5" w:themeShade="80"/>
          <w:sz w:val="24"/>
          <w:szCs w:val="24"/>
          <w:lang w:val="ro-RO"/>
        </w:rPr>
        <w:t xml:space="preserve"> a</w:t>
      </w:r>
      <w:r w:rsidRPr="00094A61">
        <w:rPr>
          <w:rFonts w:cs="Calibri"/>
          <w:color w:val="1F3864" w:themeColor="accent5" w:themeShade="80"/>
          <w:sz w:val="24"/>
          <w:szCs w:val="24"/>
          <w:lang w:val="ro-RO"/>
        </w:rPr>
        <w:t>probat prin H</w:t>
      </w:r>
      <w:r w:rsidR="00094A61">
        <w:rPr>
          <w:rFonts w:cs="Calibri"/>
          <w:color w:val="1F3864" w:themeColor="accent5" w:themeShade="80"/>
          <w:sz w:val="24"/>
          <w:szCs w:val="24"/>
          <w:lang w:val="ro-RO"/>
        </w:rPr>
        <w:t xml:space="preserve">otărârea </w:t>
      </w:r>
      <w:r w:rsidRPr="00094A61">
        <w:rPr>
          <w:rFonts w:cs="Calibri"/>
          <w:color w:val="1F3864" w:themeColor="accent5" w:themeShade="80"/>
          <w:sz w:val="24"/>
          <w:szCs w:val="24"/>
          <w:lang w:val="ro-RO"/>
        </w:rPr>
        <w:t>S</w:t>
      </w:r>
      <w:r w:rsidR="00094A61">
        <w:rPr>
          <w:rFonts w:cs="Calibri"/>
          <w:color w:val="1F3864" w:themeColor="accent5" w:themeShade="80"/>
          <w:sz w:val="24"/>
          <w:szCs w:val="24"/>
          <w:lang w:val="ro-RO"/>
        </w:rPr>
        <w:t>enatului</w:t>
      </w:r>
      <w:r w:rsidRPr="00094A61">
        <w:rPr>
          <w:rFonts w:cs="Calibri"/>
          <w:color w:val="1F3864" w:themeColor="accent5" w:themeShade="80"/>
          <w:sz w:val="24"/>
          <w:szCs w:val="24"/>
          <w:lang w:val="ro-RO"/>
        </w:rPr>
        <w:t xml:space="preserve"> nr. 21749/11.11.2019 -</w:t>
      </w:r>
    </w:p>
    <w:p w14:paraId="249C2BD3" w14:textId="77777777" w:rsidR="00F724E8" w:rsidRPr="00094A61" w:rsidRDefault="00F724E8" w:rsidP="00F724E8">
      <w:pPr>
        <w:spacing w:line="240" w:lineRule="auto"/>
        <w:jc w:val="center"/>
        <w:rPr>
          <w:rFonts w:cs="Calibri"/>
          <w:color w:val="1F3864" w:themeColor="accent5" w:themeShade="80"/>
          <w:sz w:val="24"/>
          <w:szCs w:val="24"/>
          <w:lang w:val="ro-RO"/>
        </w:rPr>
      </w:pPr>
      <w:r w:rsidRPr="00094A61">
        <w:rPr>
          <w:rFonts w:cs="Calibri"/>
          <w:color w:val="1F3864" w:themeColor="accent5" w:themeShade="80"/>
          <w:sz w:val="24"/>
          <w:szCs w:val="24"/>
          <w:lang w:val="ro-RO"/>
        </w:rPr>
        <w:t xml:space="preserve">- </w:t>
      </w:r>
      <w:r w:rsidR="0039099C" w:rsidRPr="00094A61">
        <w:rPr>
          <w:rFonts w:cs="Calibri"/>
          <w:color w:val="1F3864" w:themeColor="accent5" w:themeShade="80"/>
          <w:sz w:val="24"/>
          <w:szCs w:val="24"/>
          <w:lang w:val="ro-RO"/>
        </w:rPr>
        <w:t xml:space="preserve">completat și republicat în baza </w:t>
      </w:r>
      <w:r w:rsidRPr="00094A61">
        <w:rPr>
          <w:rFonts w:cs="Calibri"/>
          <w:color w:val="1F3864" w:themeColor="accent5" w:themeShade="80"/>
          <w:sz w:val="24"/>
          <w:szCs w:val="24"/>
          <w:lang w:val="ro-RO"/>
        </w:rPr>
        <w:t>Hotărâr</w:t>
      </w:r>
      <w:r w:rsidR="0039099C" w:rsidRPr="00094A61">
        <w:rPr>
          <w:rFonts w:cs="Calibri"/>
          <w:color w:val="1F3864" w:themeColor="accent5" w:themeShade="80"/>
          <w:sz w:val="24"/>
          <w:szCs w:val="24"/>
          <w:lang w:val="ro-RO"/>
        </w:rPr>
        <w:t>ii</w:t>
      </w:r>
      <w:r w:rsidRPr="00094A61">
        <w:rPr>
          <w:rFonts w:cs="Calibri"/>
          <w:color w:val="1F3864" w:themeColor="accent5" w:themeShade="80"/>
          <w:sz w:val="24"/>
          <w:szCs w:val="24"/>
          <w:lang w:val="ro-RO"/>
        </w:rPr>
        <w:t xml:space="preserve"> Senatului nr. </w:t>
      </w:r>
      <w:r w:rsidR="00893FF4" w:rsidRPr="00094A61">
        <w:rPr>
          <w:rFonts w:cs="Calibri"/>
          <w:color w:val="1F3864" w:themeColor="accent5" w:themeShade="80"/>
          <w:sz w:val="24"/>
          <w:szCs w:val="24"/>
          <w:lang w:val="ro-RO"/>
        </w:rPr>
        <w:t>8324</w:t>
      </w:r>
      <w:r w:rsidRPr="00094A61">
        <w:rPr>
          <w:rFonts w:cs="Calibri"/>
          <w:color w:val="1F3864" w:themeColor="accent5" w:themeShade="80"/>
          <w:sz w:val="24"/>
          <w:szCs w:val="24"/>
          <w:lang w:val="ro-RO"/>
        </w:rPr>
        <w:t xml:space="preserve"> din </w:t>
      </w:r>
      <w:r w:rsidR="008F2FF7" w:rsidRPr="00094A61">
        <w:rPr>
          <w:rFonts w:cs="Calibri"/>
          <w:color w:val="1F3864" w:themeColor="accent5" w:themeShade="80"/>
          <w:sz w:val="24"/>
          <w:szCs w:val="24"/>
          <w:lang w:val="ro-RO"/>
        </w:rPr>
        <w:t>22</w:t>
      </w:r>
      <w:r w:rsidRPr="00094A61">
        <w:rPr>
          <w:rFonts w:cs="Calibri"/>
          <w:color w:val="1F3864" w:themeColor="accent5" w:themeShade="80"/>
          <w:sz w:val="24"/>
          <w:szCs w:val="24"/>
          <w:lang w:val="ro-RO"/>
        </w:rPr>
        <w:t>.0</w:t>
      </w:r>
      <w:r w:rsidR="008F2FF7" w:rsidRPr="00094A61">
        <w:rPr>
          <w:rFonts w:cs="Calibri"/>
          <w:color w:val="1F3864" w:themeColor="accent5" w:themeShade="80"/>
          <w:sz w:val="24"/>
          <w:szCs w:val="24"/>
          <w:lang w:val="ro-RO"/>
        </w:rPr>
        <w:t>6</w:t>
      </w:r>
      <w:r w:rsidRPr="00094A61">
        <w:rPr>
          <w:rFonts w:cs="Calibri"/>
          <w:color w:val="1F3864" w:themeColor="accent5" w:themeShade="80"/>
          <w:sz w:val="24"/>
          <w:szCs w:val="24"/>
          <w:lang w:val="ro-RO"/>
        </w:rPr>
        <w:t>.2020 -</w:t>
      </w:r>
    </w:p>
    <w:p w14:paraId="164A16E6" w14:textId="77777777" w:rsidR="00F724E8" w:rsidRPr="00CC0F09" w:rsidRDefault="00F724E8" w:rsidP="00F724E8">
      <w:pPr>
        <w:spacing w:line="240" w:lineRule="auto"/>
        <w:rPr>
          <w:rFonts w:cs="Calibri"/>
          <w:sz w:val="24"/>
          <w:szCs w:val="24"/>
          <w:lang w:val="ro-RO"/>
        </w:rPr>
      </w:pPr>
    </w:p>
    <w:p w14:paraId="335D267C" w14:textId="77777777" w:rsidR="00F724E8" w:rsidRDefault="00F724E8" w:rsidP="00F724E8">
      <w:pPr>
        <w:spacing w:line="240" w:lineRule="auto"/>
        <w:rPr>
          <w:rFonts w:cs="Calibri"/>
          <w:sz w:val="24"/>
          <w:szCs w:val="24"/>
          <w:lang w:val="ro-RO"/>
        </w:rPr>
      </w:pPr>
    </w:p>
    <w:p w14:paraId="179A2DFA" w14:textId="77777777" w:rsidR="00F724E8" w:rsidRPr="00CC0F09" w:rsidRDefault="00F724E8" w:rsidP="00F724E8">
      <w:pPr>
        <w:autoSpaceDE w:val="0"/>
        <w:autoSpaceDN w:val="0"/>
        <w:adjustRightInd w:val="0"/>
        <w:spacing w:line="240" w:lineRule="auto"/>
        <w:jc w:val="both"/>
        <w:rPr>
          <w:rFonts w:eastAsiaTheme="minorHAnsi" w:cs="Calibri"/>
          <w:sz w:val="24"/>
          <w:szCs w:val="24"/>
          <w:lang w:val="ro-RO"/>
        </w:rPr>
      </w:pPr>
      <w:r w:rsidRPr="00CC0F09">
        <w:rPr>
          <w:rFonts w:eastAsiaTheme="minorHAnsi" w:cs="Calibri"/>
          <w:sz w:val="24"/>
          <w:szCs w:val="24"/>
          <w:lang w:val="ro-RO"/>
        </w:rPr>
        <w:t>În conformitate cu:</w:t>
      </w:r>
    </w:p>
    <w:p w14:paraId="10E29BE0" w14:textId="77777777" w:rsidR="00F724E8" w:rsidRPr="00CC0F09" w:rsidRDefault="00F724E8" w:rsidP="00F724E8">
      <w:pPr>
        <w:pStyle w:val="ListParagraph"/>
        <w:numPr>
          <w:ilvl w:val="0"/>
          <w:numId w:val="1"/>
        </w:numPr>
        <w:autoSpaceDE w:val="0"/>
        <w:autoSpaceDN w:val="0"/>
        <w:adjustRightInd w:val="0"/>
        <w:spacing w:line="240" w:lineRule="auto"/>
        <w:ind w:left="284" w:hanging="284"/>
        <w:jc w:val="both"/>
        <w:rPr>
          <w:rFonts w:ascii="Calibri" w:hAnsi="Calibri" w:cs="Calibri"/>
          <w:sz w:val="24"/>
          <w:szCs w:val="24"/>
          <w:lang w:val="ro-RO"/>
        </w:rPr>
      </w:pPr>
      <w:r w:rsidRPr="00CC0F09">
        <w:rPr>
          <w:rFonts w:ascii="Calibri" w:hAnsi="Calibri" w:cs="Calibri"/>
          <w:sz w:val="24"/>
          <w:szCs w:val="24"/>
          <w:lang w:val="ro-RO"/>
        </w:rPr>
        <w:t>Art. 171, art. 173 şi ale art. 328 alin. (2) din Legea Educației Naționale nr. 1/2011, cu modificările şi completările ulterioare;</w:t>
      </w:r>
    </w:p>
    <w:p w14:paraId="6082A1DC" w14:textId="77777777" w:rsidR="00F724E8" w:rsidRPr="00CC0F09" w:rsidRDefault="00F724E8" w:rsidP="00F724E8">
      <w:pPr>
        <w:pStyle w:val="ListParagraph"/>
        <w:numPr>
          <w:ilvl w:val="0"/>
          <w:numId w:val="1"/>
        </w:numPr>
        <w:autoSpaceDE w:val="0"/>
        <w:autoSpaceDN w:val="0"/>
        <w:adjustRightInd w:val="0"/>
        <w:spacing w:line="240" w:lineRule="auto"/>
        <w:ind w:left="284" w:hanging="284"/>
        <w:jc w:val="both"/>
        <w:rPr>
          <w:rFonts w:ascii="Calibri" w:hAnsi="Calibri" w:cs="Calibri"/>
          <w:sz w:val="24"/>
          <w:szCs w:val="24"/>
          <w:lang w:val="ro-RO"/>
        </w:rPr>
      </w:pPr>
      <w:r w:rsidRPr="00CC0F09">
        <w:rPr>
          <w:rFonts w:ascii="Calibri" w:hAnsi="Calibri" w:cs="Calibri"/>
          <w:sz w:val="24"/>
          <w:szCs w:val="24"/>
          <w:lang w:val="ro-RO"/>
        </w:rPr>
        <w:t>Art. 21 alin. (2) din Ordonanța Guvernului nr. 129/2000 privind formarea profesională a adulților, republicată, cu modificările şi completările ulterioare;</w:t>
      </w:r>
    </w:p>
    <w:p w14:paraId="0E886BB0" w14:textId="77777777" w:rsidR="00F724E8" w:rsidRPr="004A5592" w:rsidRDefault="00F724E8" w:rsidP="00F724E8">
      <w:pPr>
        <w:pStyle w:val="ListParagraph"/>
        <w:numPr>
          <w:ilvl w:val="0"/>
          <w:numId w:val="1"/>
        </w:numPr>
        <w:autoSpaceDE w:val="0"/>
        <w:autoSpaceDN w:val="0"/>
        <w:adjustRightInd w:val="0"/>
        <w:spacing w:line="240" w:lineRule="auto"/>
        <w:ind w:left="284" w:hanging="284"/>
        <w:jc w:val="both"/>
        <w:rPr>
          <w:rFonts w:ascii="Calibri" w:hAnsi="Calibri" w:cs="Calibri"/>
          <w:sz w:val="24"/>
          <w:szCs w:val="24"/>
          <w:lang w:val="ro-RO"/>
        </w:rPr>
      </w:pPr>
      <w:r w:rsidRPr="00CC0F09">
        <w:rPr>
          <w:rFonts w:ascii="Calibri" w:hAnsi="Calibri" w:cs="Calibri"/>
          <w:sz w:val="24"/>
          <w:szCs w:val="24"/>
          <w:lang w:val="ro-RO"/>
        </w:rPr>
        <w:t xml:space="preserve">Ordinul MEN Nr. 4750 din 12 august 2019 privind aprobarea Metodologiei-cadru de organizare </w:t>
      </w:r>
      <w:r w:rsidRPr="004A5592">
        <w:rPr>
          <w:rFonts w:ascii="Calibri" w:hAnsi="Calibri" w:cs="Calibri"/>
          <w:sz w:val="24"/>
          <w:szCs w:val="24"/>
          <w:lang w:val="ro-RO"/>
        </w:rPr>
        <w:t>şi înregistrare a programelor postuniversitare de către instituțiile de învățământ superior;</w:t>
      </w:r>
    </w:p>
    <w:p w14:paraId="2297EE98" w14:textId="77777777" w:rsidR="00F724E8" w:rsidRPr="002122C1" w:rsidRDefault="00F724E8" w:rsidP="00F724E8">
      <w:pPr>
        <w:pStyle w:val="ListParagraph"/>
        <w:numPr>
          <w:ilvl w:val="0"/>
          <w:numId w:val="1"/>
        </w:numPr>
        <w:autoSpaceDE w:val="0"/>
        <w:autoSpaceDN w:val="0"/>
        <w:adjustRightInd w:val="0"/>
        <w:spacing w:line="240" w:lineRule="auto"/>
        <w:ind w:left="284" w:hanging="284"/>
        <w:jc w:val="both"/>
        <w:rPr>
          <w:rFonts w:ascii="Calibri" w:hAnsi="Calibri" w:cs="Calibri"/>
          <w:sz w:val="24"/>
          <w:szCs w:val="24"/>
          <w:lang w:val="ro-RO"/>
        </w:rPr>
      </w:pPr>
      <w:r w:rsidRPr="002122C1">
        <w:rPr>
          <w:sz w:val="24"/>
          <w:szCs w:val="24"/>
          <w:lang w:val="ro-RO"/>
        </w:rPr>
        <w:t>Ordinul MEC Nr. 3063 din 16 ianuarie 2020 pentru modificarea şi completarea Metodologiei-cadru de organizare şi înregistrare a programelor postuniversitare de către instituțiile de învățământ superior, aprobată prin OMEN Nr. 4.750/2019;</w:t>
      </w:r>
    </w:p>
    <w:p w14:paraId="39A904C7" w14:textId="77777777" w:rsidR="00F724E8" w:rsidRPr="002122C1" w:rsidRDefault="00F724E8" w:rsidP="00F724E8">
      <w:pPr>
        <w:pStyle w:val="ListParagraph"/>
        <w:numPr>
          <w:ilvl w:val="0"/>
          <w:numId w:val="1"/>
        </w:numPr>
        <w:autoSpaceDE w:val="0"/>
        <w:autoSpaceDN w:val="0"/>
        <w:adjustRightInd w:val="0"/>
        <w:spacing w:line="240" w:lineRule="auto"/>
        <w:ind w:left="284" w:hanging="284"/>
        <w:jc w:val="both"/>
        <w:rPr>
          <w:rFonts w:ascii="Calibri" w:hAnsi="Calibri" w:cs="Calibri"/>
          <w:sz w:val="24"/>
          <w:szCs w:val="24"/>
          <w:lang w:val="ro-RO"/>
        </w:rPr>
      </w:pPr>
      <w:r w:rsidRPr="002122C1">
        <w:rPr>
          <w:rFonts w:cstheme="minorHAnsi"/>
          <w:sz w:val="24"/>
          <w:szCs w:val="24"/>
          <w:lang w:val="ro-RO"/>
        </w:rPr>
        <w:t>Ordinul MEC Nr. 4216 din 8 mai 2020 pentru completarea Metodologiei-cadru de organizare și înregistrare a programelor postuniversitare de către instituțiile de învățământ superior, aprobată prin OMEN Nr. 4.750/2019;</w:t>
      </w:r>
    </w:p>
    <w:p w14:paraId="24290BAE" w14:textId="77777777" w:rsidR="00F724E8" w:rsidRPr="002122C1" w:rsidRDefault="00F724E8" w:rsidP="00F724E8">
      <w:pPr>
        <w:pStyle w:val="ListParagraph"/>
        <w:numPr>
          <w:ilvl w:val="0"/>
          <w:numId w:val="1"/>
        </w:numPr>
        <w:autoSpaceDE w:val="0"/>
        <w:autoSpaceDN w:val="0"/>
        <w:adjustRightInd w:val="0"/>
        <w:spacing w:line="240" w:lineRule="auto"/>
        <w:ind w:left="284" w:hanging="284"/>
        <w:jc w:val="both"/>
        <w:rPr>
          <w:rFonts w:ascii="Calibri" w:hAnsi="Calibri" w:cs="Calibri"/>
          <w:sz w:val="24"/>
          <w:szCs w:val="24"/>
          <w:lang w:val="ro-RO"/>
        </w:rPr>
      </w:pPr>
      <w:r w:rsidRPr="002122C1">
        <w:rPr>
          <w:rFonts w:cs="Calibri"/>
          <w:sz w:val="24"/>
          <w:szCs w:val="24"/>
          <w:lang w:val="ro-RO"/>
        </w:rPr>
        <w:t xml:space="preserve">Ordinul MEN </w:t>
      </w:r>
      <w:r w:rsidRPr="002122C1">
        <w:rPr>
          <w:sz w:val="24"/>
          <w:szCs w:val="24"/>
          <w:lang w:val="ro-RO"/>
        </w:rPr>
        <w:t>Nr. 5146 din 12 septembrie 2019 privind aprobarea aplicării generalizate a Sistemului european de credite transferabile;</w:t>
      </w:r>
    </w:p>
    <w:p w14:paraId="55B1CD54" w14:textId="77777777" w:rsidR="00F724E8" w:rsidRDefault="00F724E8" w:rsidP="00F724E8">
      <w:pPr>
        <w:pStyle w:val="ListParagraph"/>
        <w:numPr>
          <w:ilvl w:val="0"/>
          <w:numId w:val="1"/>
        </w:numPr>
        <w:autoSpaceDE w:val="0"/>
        <w:autoSpaceDN w:val="0"/>
        <w:adjustRightInd w:val="0"/>
        <w:spacing w:line="240" w:lineRule="auto"/>
        <w:ind w:left="284" w:hanging="284"/>
        <w:jc w:val="both"/>
        <w:rPr>
          <w:rFonts w:ascii="Calibri" w:hAnsi="Calibri" w:cs="Calibri"/>
          <w:sz w:val="24"/>
          <w:szCs w:val="24"/>
          <w:lang w:val="ro-RO"/>
        </w:rPr>
      </w:pPr>
      <w:r w:rsidRPr="002122C1">
        <w:rPr>
          <w:rFonts w:ascii="Calibri" w:hAnsi="Calibri" w:cs="Calibri"/>
          <w:sz w:val="24"/>
          <w:szCs w:val="24"/>
          <w:lang w:val="ro-RO"/>
        </w:rPr>
        <w:t xml:space="preserve">Ordinul MEN Nr. 3475 din 17 martie 2017 pentru aprobarea </w:t>
      </w:r>
      <w:r w:rsidRPr="00CC0F09">
        <w:rPr>
          <w:rFonts w:ascii="Calibri" w:hAnsi="Calibri" w:cs="Calibri"/>
          <w:sz w:val="24"/>
          <w:szCs w:val="24"/>
          <w:lang w:val="ro-RO"/>
        </w:rPr>
        <w:t>Metodologiei de înscriere şi înregistrare a calificărilor din învățământul superior în Registrul Național al Calificărilor din Învățământul Superior (RNCIS), cu modificările și completările ulterioare,</w:t>
      </w:r>
    </w:p>
    <w:p w14:paraId="211EF56C" w14:textId="77777777" w:rsidR="00F724E8" w:rsidRPr="00CC0F09" w:rsidRDefault="00F724E8" w:rsidP="00F724E8">
      <w:pPr>
        <w:pStyle w:val="BodyTextIndent"/>
        <w:spacing w:before="200" w:after="200"/>
        <w:ind w:firstLine="0"/>
        <w:rPr>
          <w:rFonts w:ascii="Calibri" w:hAnsi="Calibri" w:cs="Calibri"/>
          <w:b/>
          <w:szCs w:val="24"/>
          <w:lang w:val="ro-RO"/>
        </w:rPr>
      </w:pPr>
      <w:r w:rsidRPr="00CC0F09">
        <w:rPr>
          <w:rFonts w:ascii="Calibri" w:hAnsi="Calibri" w:cs="Calibri"/>
          <w:b/>
          <w:szCs w:val="24"/>
          <w:lang w:val="ro-RO"/>
        </w:rPr>
        <w:t>Senatul Universității Babeș-Bolyai aprobă prezentul regulament:</w:t>
      </w:r>
    </w:p>
    <w:p w14:paraId="3BB9E4E9" w14:textId="77777777" w:rsidR="00F724E8" w:rsidRPr="00CC0F09" w:rsidRDefault="00F724E8" w:rsidP="00F724E8">
      <w:pPr>
        <w:spacing w:line="240" w:lineRule="auto"/>
        <w:jc w:val="both"/>
        <w:rPr>
          <w:rFonts w:cs="Calibri"/>
          <w:b/>
          <w:sz w:val="24"/>
          <w:szCs w:val="24"/>
          <w:lang w:val="ro-RO"/>
        </w:rPr>
      </w:pPr>
      <w:r w:rsidRPr="00CC0F09">
        <w:rPr>
          <w:rFonts w:cs="Calibri"/>
          <w:b/>
          <w:sz w:val="24"/>
          <w:szCs w:val="24"/>
          <w:lang w:val="ro-RO"/>
        </w:rPr>
        <w:t>ART. 1</w:t>
      </w:r>
    </w:p>
    <w:p w14:paraId="658F8CB8" w14:textId="77777777" w:rsidR="00F724E8" w:rsidRPr="00CC0F09" w:rsidRDefault="00F724E8" w:rsidP="00F724E8">
      <w:pPr>
        <w:spacing w:line="240" w:lineRule="auto"/>
        <w:jc w:val="both"/>
        <w:rPr>
          <w:rFonts w:cs="Calibri"/>
          <w:sz w:val="24"/>
          <w:szCs w:val="24"/>
          <w:lang w:val="ro-RO"/>
        </w:rPr>
      </w:pPr>
      <w:r w:rsidRPr="00CC0F09">
        <w:rPr>
          <w:rFonts w:cs="Calibri"/>
          <w:sz w:val="24"/>
          <w:szCs w:val="24"/>
          <w:lang w:val="ro-RO"/>
        </w:rPr>
        <w:t xml:space="preserve">Prezentul regulament reglementează organizarea şi funcționarea în cadrul Universității Babeș-Bolyai a următoarelor tipuri de programe: </w:t>
      </w:r>
    </w:p>
    <w:p w14:paraId="4F165306" w14:textId="77777777" w:rsidR="00F724E8" w:rsidRPr="00CC0F09" w:rsidRDefault="00F724E8" w:rsidP="00F724E8">
      <w:pPr>
        <w:spacing w:line="240" w:lineRule="auto"/>
        <w:jc w:val="both"/>
        <w:rPr>
          <w:rFonts w:cs="Calibri"/>
          <w:sz w:val="24"/>
          <w:szCs w:val="24"/>
          <w:lang w:val="ro-RO"/>
        </w:rPr>
      </w:pPr>
      <w:r w:rsidRPr="00CC0F09">
        <w:rPr>
          <w:rFonts w:cs="Calibri"/>
          <w:sz w:val="24"/>
          <w:szCs w:val="24"/>
          <w:lang w:val="ro-RO"/>
        </w:rPr>
        <w:t>(1) programe postuniversitare de formare şi dezvoltare profesională continuă;</w:t>
      </w:r>
    </w:p>
    <w:p w14:paraId="267BE167" w14:textId="77777777" w:rsidR="00F724E8" w:rsidRPr="00CC0F09" w:rsidRDefault="00F724E8" w:rsidP="00F724E8">
      <w:pPr>
        <w:spacing w:line="240" w:lineRule="auto"/>
        <w:jc w:val="both"/>
        <w:rPr>
          <w:rFonts w:cs="Calibri"/>
          <w:sz w:val="24"/>
          <w:szCs w:val="24"/>
          <w:lang w:val="ro-RO"/>
        </w:rPr>
      </w:pPr>
      <w:r w:rsidRPr="00CC0F09">
        <w:rPr>
          <w:rFonts w:cs="Calibri"/>
          <w:sz w:val="24"/>
          <w:szCs w:val="24"/>
          <w:lang w:val="ro-RO"/>
        </w:rPr>
        <w:t xml:space="preserve">(2) programe postuniversitare de perfecționare; </w:t>
      </w:r>
    </w:p>
    <w:p w14:paraId="7982E62F" w14:textId="77777777" w:rsidR="00F724E8" w:rsidRPr="00CC0F09" w:rsidRDefault="00F724E8" w:rsidP="00F724E8">
      <w:pPr>
        <w:spacing w:line="240" w:lineRule="auto"/>
        <w:jc w:val="both"/>
        <w:rPr>
          <w:rFonts w:cs="Calibri"/>
          <w:sz w:val="24"/>
          <w:szCs w:val="24"/>
          <w:lang w:val="ro-RO"/>
        </w:rPr>
      </w:pPr>
      <w:r w:rsidRPr="00CC0F09">
        <w:rPr>
          <w:rFonts w:cs="Calibri"/>
          <w:sz w:val="24"/>
          <w:szCs w:val="24"/>
          <w:lang w:val="ro-RO"/>
        </w:rPr>
        <w:t xml:space="preserve">(3) programe postuniversitare de educație permanentă. </w:t>
      </w:r>
    </w:p>
    <w:p w14:paraId="2DC59B00" w14:textId="77777777" w:rsidR="00F724E8" w:rsidRPr="00094A61" w:rsidRDefault="00F724E8" w:rsidP="00F724E8">
      <w:pPr>
        <w:spacing w:before="200" w:after="200" w:line="240" w:lineRule="auto"/>
        <w:jc w:val="both"/>
        <w:rPr>
          <w:rFonts w:cs="Calibri"/>
          <w:b/>
          <w:color w:val="1F3864" w:themeColor="accent5" w:themeShade="80"/>
          <w:sz w:val="24"/>
          <w:szCs w:val="24"/>
          <w:lang w:val="ro-RO"/>
        </w:rPr>
      </w:pPr>
      <w:r w:rsidRPr="00094A61">
        <w:rPr>
          <w:rFonts w:cs="Calibri"/>
          <w:b/>
          <w:color w:val="1F3864" w:themeColor="accent5" w:themeShade="80"/>
          <w:sz w:val="24"/>
          <w:szCs w:val="24"/>
          <w:lang w:val="ro-RO"/>
        </w:rPr>
        <w:t xml:space="preserve">CAPITOLUL I - Programe postuniversitare de formare şi dezvoltare </w:t>
      </w:r>
      <w:r w:rsidRPr="00B1524B">
        <w:rPr>
          <w:rFonts w:cs="Calibri"/>
          <w:b/>
          <w:color w:val="1F3864" w:themeColor="accent5" w:themeShade="80"/>
          <w:sz w:val="24"/>
          <w:szCs w:val="24"/>
          <w:lang w:val="ro-RO"/>
        </w:rPr>
        <w:t>profesională continuă</w:t>
      </w:r>
    </w:p>
    <w:p w14:paraId="10D827A5" w14:textId="77777777" w:rsidR="00F724E8" w:rsidRPr="00CC0F09" w:rsidRDefault="00F724E8" w:rsidP="00F724E8">
      <w:pPr>
        <w:spacing w:line="240" w:lineRule="auto"/>
        <w:jc w:val="both"/>
        <w:rPr>
          <w:rFonts w:cs="Calibri"/>
          <w:b/>
          <w:sz w:val="24"/>
          <w:szCs w:val="24"/>
          <w:lang w:val="ro-RO"/>
        </w:rPr>
      </w:pPr>
      <w:r w:rsidRPr="00CC0F09">
        <w:rPr>
          <w:rFonts w:cs="Calibri"/>
          <w:b/>
          <w:sz w:val="24"/>
          <w:szCs w:val="24"/>
          <w:lang w:val="ro-RO"/>
        </w:rPr>
        <w:t>ART. 2</w:t>
      </w:r>
    </w:p>
    <w:p w14:paraId="4F7593D9" w14:textId="77777777" w:rsidR="00F724E8" w:rsidRPr="00CC0F09" w:rsidRDefault="00F724E8" w:rsidP="00F724E8">
      <w:pPr>
        <w:spacing w:line="240" w:lineRule="auto"/>
        <w:jc w:val="both"/>
        <w:rPr>
          <w:rFonts w:cs="Calibri"/>
          <w:sz w:val="24"/>
          <w:szCs w:val="24"/>
          <w:lang w:val="ro-RO"/>
        </w:rPr>
      </w:pPr>
      <w:r w:rsidRPr="00CC0F09">
        <w:rPr>
          <w:rFonts w:cs="Calibri"/>
          <w:sz w:val="24"/>
          <w:szCs w:val="24"/>
          <w:lang w:val="ro-RO"/>
        </w:rPr>
        <w:t>(1) Programele postuniversitare de formare şi dezvoltare profesională continuă sunt parte din educația permanentă, fiind incluse în învățarea pe tot parcursul vieții.</w:t>
      </w:r>
    </w:p>
    <w:p w14:paraId="6CB5BA6E" w14:textId="77777777" w:rsidR="00F724E8" w:rsidRPr="00CC0F09" w:rsidRDefault="00F724E8" w:rsidP="00F724E8">
      <w:pPr>
        <w:spacing w:line="240" w:lineRule="auto"/>
        <w:jc w:val="both"/>
        <w:rPr>
          <w:rFonts w:cs="Calibri"/>
          <w:sz w:val="24"/>
          <w:szCs w:val="24"/>
          <w:lang w:val="ro-RO"/>
        </w:rPr>
      </w:pPr>
      <w:r w:rsidRPr="00CC0F09">
        <w:rPr>
          <w:rFonts w:cs="Calibri"/>
          <w:sz w:val="24"/>
          <w:szCs w:val="24"/>
          <w:lang w:val="ro-RO"/>
        </w:rPr>
        <w:t>(2</w:t>
      </w:r>
      <w:r w:rsidRPr="00F10D25">
        <w:rPr>
          <w:rFonts w:cs="Calibri"/>
          <w:sz w:val="24"/>
          <w:szCs w:val="24"/>
          <w:highlight w:val="yellow"/>
          <w:lang w:val="ro-RO"/>
        </w:rPr>
        <w:t>) Programele postuniversitare de formare şi dezvoltare profesională continuă sunt programe de nivel 6</w:t>
      </w:r>
      <w:r w:rsidRPr="00CC0F09">
        <w:rPr>
          <w:rFonts w:cs="Calibri"/>
          <w:sz w:val="24"/>
          <w:szCs w:val="24"/>
          <w:lang w:val="ro-RO"/>
        </w:rPr>
        <w:t>, conform Cadrului Național al Calificărilor (CNC).</w:t>
      </w:r>
    </w:p>
    <w:p w14:paraId="12BDFC8F" w14:textId="77777777" w:rsidR="00F724E8" w:rsidRDefault="00F724E8" w:rsidP="00F724E8">
      <w:pPr>
        <w:spacing w:line="240" w:lineRule="auto"/>
        <w:jc w:val="both"/>
        <w:rPr>
          <w:rFonts w:cs="Calibri"/>
          <w:sz w:val="24"/>
          <w:szCs w:val="24"/>
          <w:lang w:val="ro-RO"/>
        </w:rPr>
      </w:pPr>
      <w:r w:rsidRPr="00CC0F09">
        <w:rPr>
          <w:rFonts w:cs="Calibri"/>
          <w:sz w:val="24"/>
          <w:szCs w:val="24"/>
          <w:lang w:val="ro-RO"/>
        </w:rPr>
        <w:t>(3) Programele postuniversitare de formare şi dezvoltare profesională continuă reprezintă oferta educațională pentru actualizarea/dezvoltarea unor competențe ocupaționale/profesionale noi</w:t>
      </w:r>
      <w:r>
        <w:rPr>
          <w:rFonts w:cs="Calibri"/>
          <w:sz w:val="24"/>
          <w:szCs w:val="24"/>
          <w:lang w:val="ro-RO"/>
        </w:rPr>
        <w:t>.</w:t>
      </w:r>
      <w:r w:rsidRPr="00CC0F09">
        <w:rPr>
          <w:rFonts w:cs="Calibri"/>
          <w:sz w:val="24"/>
          <w:szCs w:val="24"/>
          <w:lang w:val="ro-RO"/>
        </w:rPr>
        <w:t xml:space="preserve"> </w:t>
      </w:r>
    </w:p>
    <w:p w14:paraId="1D8EB153" w14:textId="77777777" w:rsidR="00094A61" w:rsidRDefault="00094A61" w:rsidP="00F724E8">
      <w:pPr>
        <w:spacing w:line="240" w:lineRule="auto"/>
        <w:jc w:val="both"/>
        <w:rPr>
          <w:rFonts w:cs="Calibri"/>
          <w:sz w:val="24"/>
          <w:szCs w:val="24"/>
          <w:lang w:val="ro-RO"/>
        </w:rPr>
      </w:pPr>
    </w:p>
    <w:p w14:paraId="0635798C" w14:textId="77777777" w:rsidR="00094A61" w:rsidRDefault="00094A61" w:rsidP="00F724E8">
      <w:pPr>
        <w:spacing w:line="240" w:lineRule="auto"/>
        <w:jc w:val="both"/>
        <w:rPr>
          <w:rFonts w:cs="Calibri"/>
          <w:sz w:val="24"/>
          <w:szCs w:val="24"/>
          <w:lang w:val="ro-RO"/>
        </w:rPr>
      </w:pPr>
    </w:p>
    <w:p w14:paraId="4C84B2C5" w14:textId="77777777" w:rsidR="00F724E8" w:rsidRPr="00CC0F09" w:rsidRDefault="00F724E8" w:rsidP="00F724E8">
      <w:pPr>
        <w:autoSpaceDE w:val="0"/>
        <w:autoSpaceDN w:val="0"/>
        <w:adjustRightInd w:val="0"/>
        <w:spacing w:line="240" w:lineRule="auto"/>
        <w:jc w:val="both"/>
        <w:rPr>
          <w:rFonts w:eastAsiaTheme="minorHAnsi" w:cs="Calibri"/>
          <w:b/>
          <w:sz w:val="24"/>
          <w:szCs w:val="24"/>
          <w:lang w:val="ro-RO"/>
        </w:rPr>
      </w:pPr>
      <w:r w:rsidRPr="00CC0F09">
        <w:rPr>
          <w:rFonts w:eastAsiaTheme="minorHAnsi" w:cs="Calibri"/>
          <w:b/>
          <w:sz w:val="24"/>
          <w:szCs w:val="24"/>
          <w:lang w:val="ro-RO"/>
        </w:rPr>
        <w:lastRenderedPageBreak/>
        <w:t>ART. 3</w:t>
      </w:r>
    </w:p>
    <w:p w14:paraId="19CB1147" w14:textId="77777777" w:rsidR="00F724E8" w:rsidRPr="00CC0F09" w:rsidRDefault="00F724E8" w:rsidP="00F724E8">
      <w:pPr>
        <w:autoSpaceDE w:val="0"/>
        <w:autoSpaceDN w:val="0"/>
        <w:adjustRightInd w:val="0"/>
        <w:spacing w:line="240" w:lineRule="auto"/>
        <w:jc w:val="both"/>
        <w:rPr>
          <w:rFonts w:eastAsiaTheme="minorHAnsi" w:cs="Calibri"/>
          <w:sz w:val="24"/>
          <w:szCs w:val="24"/>
          <w:lang w:val="ro-RO"/>
        </w:rPr>
      </w:pPr>
      <w:r w:rsidRPr="00CC0F09">
        <w:rPr>
          <w:rFonts w:eastAsiaTheme="minorHAnsi" w:cs="Calibri"/>
          <w:sz w:val="24"/>
          <w:szCs w:val="24"/>
          <w:lang w:val="ro-RO"/>
        </w:rPr>
        <w:t xml:space="preserve">(1) Programele postuniversitare </w:t>
      </w:r>
      <w:r w:rsidRPr="00CC0F09">
        <w:rPr>
          <w:rFonts w:cs="Calibri"/>
          <w:sz w:val="24"/>
          <w:szCs w:val="24"/>
          <w:lang w:val="ro-RO"/>
        </w:rPr>
        <w:t xml:space="preserve">de formare şi dezvoltare profesională continuă </w:t>
      </w:r>
      <w:r w:rsidRPr="00CC0F09">
        <w:rPr>
          <w:rFonts w:eastAsiaTheme="minorHAnsi" w:cs="Calibri"/>
          <w:sz w:val="24"/>
          <w:szCs w:val="24"/>
          <w:lang w:val="ro-RO"/>
        </w:rPr>
        <w:t>se organizează pentru:</w:t>
      </w:r>
    </w:p>
    <w:p w14:paraId="1E627EE0" w14:textId="77777777" w:rsidR="00F724E8" w:rsidRPr="00F10D25" w:rsidRDefault="00F724E8" w:rsidP="00F724E8">
      <w:pPr>
        <w:pStyle w:val="ListParagraph"/>
        <w:numPr>
          <w:ilvl w:val="0"/>
          <w:numId w:val="15"/>
        </w:numPr>
        <w:autoSpaceDE w:val="0"/>
        <w:autoSpaceDN w:val="0"/>
        <w:adjustRightInd w:val="0"/>
        <w:spacing w:line="240" w:lineRule="auto"/>
        <w:ind w:left="851" w:hanging="284"/>
        <w:jc w:val="both"/>
        <w:rPr>
          <w:rFonts w:ascii="Calibri" w:hAnsi="Calibri" w:cs="Calibri"/>
          <w:sz w:val="24"/>
          <w:szCs w:val="24"/>
          <w:highlight w:val="yellow"/>
          <w:lang w:val="ro-RO"/>
        </w:rPr>
      </w:pPr>
      <w:r w:rsidRPr="00F10D25">
        <w:rPr>
          <w:rFonts w:ascii="Calibri" w:hAnsi="Calibri" w:cs="Calibri"/>
          <w:sz w:val="24"/>
          <w:szCs w:val="24"/>
          <w:highlight w:val="yellow"/>
          <w:lang w:val="ro-RO"/>
        </w:rPr>
        <w:t>ocupații, specializări şi profesii din grupa majoră 2, cuprinse în Clasificarea Ocupațiilor din România (COR);</w:t>
      </w:r>
    </w:p>
    <w:p w14:paraId="43AA260D" w14:textId="77777777" w:rsidR="00F724E8" w:rsidRPr="00CC0F09" w:rsidRDefault="00F724E8" w:rsidP="00F724E8">
      <w:pPr>
        <w:pStyle w:val="ListParagraph"/>
        <w:numPr>
          <w:ilvl w:val="0"/>
          <w:numId w:val="15"/>
        </w:numPr>
        <w:autoSpaceDE w:val="0"/>
        <w:autoSpaceDN w:val="0"/>
        <w:adjustRightInd w:val="0"/>
        <w:spacing w:line="240" w:lineRule="auto"/>
        <w:ind w:left="851" w:hanging="284"/>
        <w:jc w:val="both"/>
        <w:rPr>
          <w:rFonts w:ascii="Calibri" w:hAnsi="Calibri" w:cs="Calibri"/>
          <w:sz w:val="24"/>
          <w:szCs w:val="24"/>
          <w:lang w:val="ro-RO"/>
        </w:rPr>
      </w:pPr>
      <w:r w:rsidRPr="00F10D25">
        <w:rPr>
          <w:rFonts w:ascii="Calibri" w:hAnsi="Calibri" w:cs="Calibri"/>
          <w:sz w:val="24"/>
          <w:szCs w:val="24"/>
          <w:highlight w:val="yellow"/>
          <w:lang w:val="ro-RO"/>
        </w:rPr>
        <w:t>activități specifice din Clasificarea Activităților din Economia Națională (CAEN</w:t>
      </w:r>
      <w:r w:rsidRPr="00CC0F09">
        <w:rPr>
          <w:rFonts w:ascii="Calibri" w:hAnsi="Calibri" w:cs="Calibri"/>
          <w:sz w:val="24"/>
          <w:szCs w:val="24"/>
          <w:lang w:val="ro-RO"/>
        </w:rPr>
        <w:t>).</w:t>
      </w:r>
    </w:p>
    <w:p w14:paraId="71828FEB" w14:textId="77777777" w:rsidR="00F724E8" w:rsidRPr="00CC0F09" w:rsidRDefault="00F724E8" w:rsidP="00F724E8">
      <w:pPr>
        <w:autoSpaceDE w:val="0"/>
        <w:autoSpaceDN w:val="0"/>
        <w:adjustRightInd w:val="0"/>
        <w:spacing w:line="240" w:lineRule="auto"/>
        <w:jc w:val="both"/>
        <w:rPr>
          <w:rFonts w:eastAsiaTheme="minorHAnsi" w:cs="Calibri"/>
          <w:sz w:val="24"/>
          <w:szCs w:val="24"/>
          <w:lang w:val="ro-RO"/>
        </w:rPr>
      </w:pPr>
      <w:r w:rsidRPr="00CC0F09">
        <w:rPr>
          <w:rFonts w:eastAsiaTheme="minorHAnsi" w:cs="Calibri"/>
          <w:sz w:val="24"/>
          <w:szCs w:val="24"/>
          <w:lang w:val="ro-RO"/>
        </w:rPr>
        <w:t xml:space="preserve">(2) Programele postuniversitare </w:t>
      </w:r>
      <w:r w:rsidRPr="00CC0F09">
        <w:rPr>
          <w:rFonts w:cs="Calibri"/>
          <w:sz w:val="24"/>
          <w:szCs w:val="24"/>
          <w:lang w:val="ro-RO"/>
        </w:rPr>
        <w:t xml:space="preserve">de formare şi dezvoltare profesională continuă </w:t>
      </w:r>
      <w:r w:rsidRPr="00CC0F09">
        <w:rPr>
          <w:rFonts w:eastAsiaTheme="minorHAnsi" w:cs="Calibri"/>
          <w:sz w:val="24"/>
          <w:szCs w:val="24"/>
          <w:lang w:val="ro-RO"/>
        </w:rPr>
        <w:t>se pot organiza pentru dobândirea şi/sau dezvoltarea de competențe profesionale/specifice, comune uneia sau mai multor ocupații.</w:t>
      </w:r>
    </w:p>
    <w:p w14:paraId="38D82A59" w14:textId="77777777" w:rsidR="00F724E8" w:rsidRPr="00CC0F09" w:rsidRDefault="00F724E8" w:rsidP="00F724E8">
      <w:pPr>
        <w:autoSpaceDE w:val="0"/>
        <w:autoSpaceDN w:val="0"/>
        <w:adjustRightInd w:val="0"/>
        <w:spacing w:line="240" w:lineRule="auto"/>
        <w:jc w:val="both"/>
        <w:rPr>
          <w:rFonts w:eastAsiaTheme="minorHAnsi" w:cs="Calibri"/>
          <w:b/>
          <w:sz w:val="24"/>
          <w:szCs w:val="24"/>
          <w:lang w:val="ro-RO"/>
        </w:rPr>
      </w:pPr>
      <w:r w:rsidRPr="00CC0F09">
        <w:rPr>
          <w:rFonts w:eastAsiaTheme="minorHAnsi" w:cs="Calibri"/>
          <w:b/>
          <w:sz w:val="24"/>
          <w:szCs w:val="24"/>
          <w:lang w:val="ro-RO"/>
        </w:rPr>
        <w:t>ART. 4</w:t>
      </w:r>
    </w:p>
    <w:p w14:paraId="57DD7B76" w14:textId="77777777" w:rsidR="00F724E8" w:rsidRPr="00CC0F09" w:rsidRDefault="00F724E8" w:rsidP="00F724E8">
      <w:pPr>
        <w:autoSpaceDE w:val="0"/>
        <w:autoSpaceDN w:val="0"/>
        <w:adjustRightInd w:val="0"/>
        <w:spacing w:line="240" w:lineRule="auto"/>
        <w:jc w:val="both"/>
        <w:rPr>
          <w:rFonts w:eastAsiaTheme="minorHAnsi" w:cs="Calibri"/>
          <w:sz w:val="24"/>
          <w:szCs w:val="24"/>
          <w:lang w:val="ro-RO"/>
        </w:rPr>
      </w:pPr>
      <w:r w:rsidRPr="00CC0F09">
        <w:rPr>
          <w:rFonts w:eastAsiaTheme="minorHAnsi" w:cs="Calibri"/>
          <w:sz w:val="24"/>
          <w:szCs w:val="24"/>
          <w:lang w:val="ro-RO"/>
        </w:rPr>
        <w:t xml:space="preserve">În conformitate cu prevederile legale, programele postuniversitare </w:t>
      </w:r>
      <w:r w:rsidRPr="00CC0F09">
        <w:rPr>
          <w:rFonts w:cs="Calibri"/>
          <w:sz w:val="24"/>
          <w:szCs w:val="24"/>
          <w:lang w:val="ro-RO"/>
        </w:rPr>
        <w:t xml:space="preserve">de formare şi dezvoltare profesională continuă </w:t>
      </w:r>
      <w:r w:rsidRPr="00CC0F09">
        <w:rPr>
          <w:rFonts w:eastAsiaTheme="minorHAnsi" w:cs="Calibri"/>
          <w:sz w:val="24"/>
          <w:szCs w:val="24"/>
          <w:lang w:val="ro-RO"/>
        </w:rPr>
        <w:t>utilizează sistemul de credite de studiu transferabile şi se finalizează cu un examen de certificare a competențelor profesionale asimilate de cursanți pe parcursul programului.</w:t>
      </w:r>
    </w:p>
    <w:p w14:paraId="66D6439E" w14:textId="77777777" w:rsidR="00F724E8" w:rsidRPr="00CC0F09" w:rsidRDefault="00F724E8" w:rsidP="00F724E8">
      <w:pPr>
        <w:autoSpaceDE w:val="0"/>
        <w:autoSpaceDN w:val="0"/>
        <w:adjustRightInd w:val="0"/>
        <w:spacing w:line="240" w:lineRule="auto"/>
        <w:jc w:val="both"/>
        <w:rPr>
          <w:rFonts w:eastAsiaTheme="minorHAnsi" w:cs="Calibri"/>
          <w:b/>
          <w:sz w:val="24"/>
          <w:szCs w:val="24"/>
          <w:lang w:val="ro-RO"/>
        </w:rPr>
      </w:pPr>
      <w:r w:rsidRPr="00CC0F09">
        <w:rPr>
          <w:rFonts w:eastAsiaTheme="minorHAnsi" w:cs="Calibri"/>
          <w:b/>
          <w:sz w:val="24"/>
          <w:szCs w:val="24"/>
          <w:lang w:val="ro-RO"/>
        </w:rPr>
        <w:t>ART. 5</w:t>
      </w:r>
    </w:p>
    <w:p w14:paraId="44ECF7DD" w14:textId="77777777" w:rsidR="00F724E8" w:rsidRPr="00CC0F09" w:rsidRDefault="00F724E8" w:rsidP="00F724E8">
      <w:pPr>
        <w:autoSpaceDE w:val="0"/>
        <w:autoSpaceDN w:val="0"/>
        <w:adjustRightInd w:val="0"/>
        <w:spacing w:line="240" w:lineRule="auto"/>
        <w:jc w:val="both"/>
        <w:rPr>
          <w:rFonts w:eastAsiaTheme="minorHAnsi" w:cs="Calibri"/>
          <w:sz w:val="24"/>
          <w:szCs w:val="24"/>
          <w:lang w:val="ro-RO"/>
        </w:rPr>
      </w:pPr>
      <w:r w:rsidRPr="00CC0F09">
        <w:rPr>
          <w:rFonts w:eastAsiaTheme="minorHAnsi" w:cs="Calibri"/>
          <w:sz w:val="24"/>
          <w:szCs w:val="24"/>
          <w:lang w:val="ro-RO"/>
        </w:rPr>
        <w:t>(1) Au dreptul să participe la programele postuniversitare de formare şi dezvoltare profesională continuă absolvenții care au cel puțin studii universitare cu diplomă de licență sau echivalentă.</w:t>
      </w:r>
    </w:p>
    <w:p w14:paraId="51EDAF9A" w14:textId="77777777" w:rsidR="00F724E8" w:rsidRPr="00CC0F09" w:rsidRDefault="00F724E8" w:rsidP="00F724E8">
      <w:pPr>
        <w:autoSpaceDE w:val="0"/>
        <w:autoSpaceDN w:val="0"/>
        <w:adjustRightInd w:val="0"/>
        <w:spacing w:line="240" w:lineRule="auto"/>
        <w:jc w:val="both"/>
        <w:rPr>
          <w:rFonts w:eastAsiaTheme="minorHAnsi" w:cs="Calibri"/>
          <w:sz w:val="24"/>
          <w:szCs w:val="24"/>
          <w:lang w:val="ro-RO"/>
        </w:rPr>
      </w:pPr>
      <w:r w:rsidRPr="00CC0F09">
        <w:rPr>
          <w:rFonts w:cs="Calibri"/>
          <w:sz w:val="24"/>
          <w:szCs w:val="24"/>
          <w:lang w:val="ro-RO"/>
        </w:rPr>
        <w:t>(2) Înscrierea candidaților şi admiterea se organizează conform regulamentelor universitare aflate în vigoare.</w:t>
      </w:r>
    </w:p>
    <w:p w14:paraId="26768A61" w14:textId="77777777" w:rsidR="00F724E8" w:rsidRPr="00CC0F09" w:rsidRDefault="00F724E8" w:rsidP="00F724E8">
      <w:pPr>
        <w:autoSpaceDE w:val="0"/>
        <w:autoSpaceDN w:val="0"/>
        <w:adjustRightInd w:val="0"/>
        <w:spacing w:line="240" w:lineRule="auto"/>
        <w:jc w:val="both"/>
        <w:rPr>
          <w:rFonts w:eastAsiaTheme="minorHAnsi" w:cs="Calibri"/>
          <w:sz w:val="24"/>
          <w:szCs w:val="24"/>
          <w:lang w:val="ro-RO"/>
        </w:rPr>
      </w:pPr>
      <w:r w:rsidRPr="00CC0F09">
        <w:rPr>
          <w:rFonts w:eastAsiaTheme="minorHAnsi" w:cs="Calibri"/>
          <w:sz w:val="24"/>
          <w:szCs w:val="24"/>
          <w:lang w:val="ro-RO"/>
        </w:rPr>
        <w:t>(3) Participanții la programele postuniversitare de formare şi dezvoltare profesională continuă au calitatea de cursanți la studii postuniversitare.</w:t>
      </w:r>
    </w:p>
    <w:p w14:paraId="2CA76024" w14:textId="77777777" w:rsidR="00F724E8" w:rsidRPr="00CC0F09" w:rsidRDefault="00F724E8" w:rsidP="00F724E8">
      <w:pPr>
        <w:spacing w:line="240" w:lineRule="auto"/>
        <w:jc w:val="both"/>
        <w:rPr>
          <w:rFonts w:cs="Calibri"/>
          <w:b/>
          <w:sz w:val="24"/>
          <w:szCs w:val="24"/>
          <w:lang w:val="ro-RO"/>
        </w:rPr>
      </w:pPr>
      <w:r w:rsidRPr="00CC0F09">
        <w:rPr>
          <w:rFonts w:cs="Calibri"/>
          <w:b/>
          <w:sz w:val="24"/>
          <w:szCs w:val="24"/>
          <w:lang w:val="ro-RO"/>
        </w:rPr>
        <w:t>ART. 6</w:t>
      </w:r>
    </w:p>
    <w:p w14:paraId="2C2001B2" w14:textId="77777777" w:rsidR="00F724E8" w:rsidRPr="00CC0F09" w:rsidRDefault="00F724E8" w:rsidP="00F724E8">
      <w:pPr>
        <w:spacing w:line="240" w:lineRule="auto"/>
        <w:jc w:val="both"/>
        <w:rPr>
          <w:rFonts w:cs="Calibri"/>
          <w:sz w:val="24"/>
          <w:szCs w:val="24"/>
          <w:lang w:val="ro-RO"/>
        </w:rPr>
      </w:pPr>
      <w:r w:rsidRPr="00CC0F09">
        <w:rPr>
          <w:rFonts w:cs="Calibri"/>
          <w:sz w:val="24"/>
          <w:szCs w:val="24"/>
          <w:lang w:val="ro-RO"/>
        </w:rPr>
        <w:t xml:space="preserve">(1) Programele postuniversitare </w:t>
      </w:r>
      <w:r w:rsidRPr="00CC0F09">
        <w:rPr>
          <w:rFonts w:eastAsiaTheme="minorHAnsi" w:cs="Calibri"/>
          <w:sz w:val="24"/>
          <w:szCs w:val="24"/>
          <w:lang w:val="ro-RO"/>
        </w:rPr>
        <w:t xml:space="preserve">de formare şi dezvoltare profesională continuă </w:t>
      </w:r>
      <w:r w:rsidRPr="00CC0F09">
        <w:rPr>
          <w:rFonts w:cs="Calibri"/>
          <w:sz w:val="24"/>
          <w:szCs w:val="24"/>
          <w:lang w:val="ro-RO"/>
        </w:rPr>
        <w:t xml:space="preserve">se înființează şi se gestionează la nivelul departamentelor. </w:t>
      </w:r>
    </w:p>
    <w:p w14:paraId="62EDE17A" w14:textId="77777777" w:rsidR="00F724E8" w:rsidRPr="00CC0F09" w:rsidRDefault="00F724E8" w:rsidP="00F724E8">
      <w:pPr>
        <w:spacing w:line="240" w:lineRule="auto"/>
        <w:jc w:val="both"/>
        <w:rPr>
          <w:rFonts w:cs="Calibri"/>
          <w:sz w:val="24"/>
          <w:szCs w:val="24"/>
          <w:lang w:val="ro-RO"/>
        </w:rPr>
      </w:pPr>
      <w:r w:rsidRPr="00CC0F09">
        <w:rPr>
          <w:rFonts w:cs="Calibri"/>
          <w:sz w:val="24"/>
          <w:szCs w:val="24"/>
          <w:lang w:val="ro-RO"/>
        </w:rPr>
        <w:t>(2) Departamentele propun organizarea programelor postuniversitare</w:t>
      </w:r>
      <w:r w:rsidRPr="00CC0F09">
        <w:rPr>
          <w:rStyle w:val="sttalineat"/>
          <w:rFonts w:cs="Calibri"/>
          <w:sz w:val="24"/>
          <w:szCs w:val="24"/>
          <w:lang w:val="ro-RO"/>
        </w:rPr>
        <w:t xml:space="preserve"> de formare și dezvoltare continuă </w:t>
      </w:r>
      <w:r w:rsidRPr="00CC0F09">
        <w:rPr>
          <w:rFonts w:cs="Calibri"/>
          <w:sz w:val="24"/>
          <w:szCs w:val="24"/>
          <w:lang w:val="ro-RO"/>
        </w:rPr>
        <w:t>în domeniile în care au acreditate cel puțin programe de studii universitare de licență şi master.</w:t>
      </w:r>
    </w:p>
    <w:p w14:paraId="5AF00107" w14:textId="77777777" w:rsidR="00F724E8" w:rsidRPr="00CC0F09" w:rsidRDefault="00F724E8" w:rsidP="00F724E8">
      <w:pPr>
        <w:autoSpaceDE w:val="0"/>
        <w:autoSpaceDN w:val="0"/>
        <w:adjustRightInd w:val="0"/>
        <w:spacing w:line="240" w:lineRule="auto"/>
        <w:jc w:val="both"/>
        <w:rPr>
          <w:rStyle w:val="sttalineat"/>
          <w:rFonts w:cs="Calibri"/>
          <w:sz w:val="24"/>
          <w:szCs w:val="24"/>
          <w:lang w:val="ro-RO"/>
        </w:rPr>
      </w:pPr>
      <w:r w:rsidRPr="00CC0F09">
        <w:rPr>
          <w:rFonts w:cs="Calibri"/>
          <w:sz w:val="24"/>
          <w:szCs w:val="24"/>
          <w:lang w:val="ro-RO"/>
        </w:rPr>
        <w:t xml:space="preserve">(3) Programele postuniversitare </w:t>
      </w:r>
      <w:r w:rsidRPr="00CC0F09">
        <w:rPr>
          <w:rFonts w:eastAsiaTheme="minorHAnsi" w:cs="Calibri"/>
          <w:sz w:val="24"/>
          <w:szCs w:val="24"/>
          <w:lang w:val="ro-RO"/>
        </w:rPr>
        <w:t xml:space="preserve">de formare şi dezvoltare profesională continuă </w:t>
      </w:r>
      <w:r w:rsidRPr="00CC0F09">
        <w:rPr>
          <w:rStyle w:val="sttalineat"/>
          <w:rFonts w:cs="Calibri"/>
          <w:sz w:val="24"/>
          <w:szCs w:val="24"/>
          <w:lang w:val="ro-RO"/>
        </w:rPr>
        <w:t>se pot organiza numai în limbile şi la formele de învățământ în care se desfășoară programele de studii universitare de licență și master acreditate în domeniul științific respectiv.</w:t>
      </w:r>
    </w:p>
    <w:p w14:paraId="44643F1C" w14:textId="77777777" w:rsidR="00F724E8" w:rsidRPr="00CC0F09" w:rsidRDefault="00F724E8" w:rsidP="00F724E8">
      <w:pPr>
        <w:autoSpaceDE w:val="0"/>
        <w:autoSpaceDN w:val="0"/>
        <w:adjustRightInd w:val="0"/>
        <w:spacing w:line="240" w:lineRule="auto"/>
        <w:jc w:val="both"/>
        <w:rPr>
          <w:rFonts w:cs="Calibri"/>
          <w:sz w:val="24"/>
          <w:szCs w:val="24"/>
          <w:lang w:val="ro-RO"/>
        </w:rPr>
      </w:pPr>
      <w:r w:rsidRPr="00CC0F09">
        <w:rPr>
          <w:rStyle w:val="sttalineat"/>
          <w:rFonts w:cs="Calibri"/>
          <w:sz w:val="24"/>
          <w:szCs w:val="24"/>
          <w:lang w:val="ro-RO"/>
        </w:rPr>
        <w:t>(4</w:t>
      </w:r>
      <w:r w:rsidRPr="00F10D25">
        <w:rPr>
          <w:rStyle w:val="sttalineat"/>
          <w:rFonts w:cs="Calibri"/>
          <w:sz w:val="24"/>
          <w:szCs w:val="24"/>
          <w:highlight w:val="yellow"/>
          <w:lang w:val="ro-RO"/>
        </w:rPr>
        <w:t xml:space="preserve">) </w:t>
      </w:r>
      <w:r w:rsidRPr="00F10D25">
        <w:rPr>
          <w:rFonts w:cs="Calibri"/>
          <w:sz w:val="24"/>
          <w:szCs w:val="24"/>
          <w:highlight w:val="yellow"/>
          <w:lang w:val="ro-RO"/>
        </w:rPr>
        <w:t xml:space="preserve">Programele postuniversitare </w:t>
      </w:r>
      <w:r w:rsidRPr="00F10D25">
        <w:rPr>
          <w:rFonts w:eastAsiaTheme="minorHAnsi" w:cs="Calibri"/>
          <w:sz w:val="24"/>
          <w:szCs w:val="24"/>
          <w:highlight w:val="yellow"/>
          <w:lang w:val="ro-RO"/>
        </w:rPr>
        <w:t xml:space="preserve">de formare şi dezvoltare profesională continuă </w:t>
      </w:r>
      <w:r w:rsidRPr="00F10D25">
        <w:rPr>
          <w:rStyle w:val="sttalineat"/>
          <w:rFonts w:cs="Calibri"/>
          <w:sz w:val="24"/>
          <w:szCs w:val="24"/>
          <w:highlight w:val="yellow"/>
          <w:lang w:val="ro-RO"/>
        </w:rPr>
        <w:t>se pot organiza atât la forma de învățământ cu frecvență cât și la forma de învățământ la distanță și cu frecvență redusă</w:t>
      </w:r>
      <w:r w:rsidRPr="00CC0F09">
        <w:rPr>
          <w:rStyle w:val="sttalineat"/>
          <w:rFonts w:cs="Calibri"/>
          <w:sz w:val="24"/>
          <w:szCs w:val="24"/>
          <w:lang w:val="ro-RO"/>
        </w:rPr>
        <w:t>.</w:t>
      </w:r>
    </w:p>
    <w:p w14:paraId="54D5FFA5" w14:textId="77777777" w:rsidR="00F724E8" w:rsidRPr="00CC0F09" w:rsidRDefault="00F724E8" w:rsidP="00F724E8">
      <w:pPr>
        <w:autoSpaceDE w:val="0"/>
        <w:autoSpaceDN w:val="0"/>
        <w:adjustRightInd w:val="0"/>
        <w:spacing w:line="240" w:lineRule="auto"/>
        <w:jc w:val="both"/>
        <w:rPr>
          <w:rFonts w:eastAsiaTheme="minorHAnsi" w:cs="Calibri"/>
          <w:sz w:val="24"/>
          <w:szCs w:val="24"/>
          <w:lang w:val="ro-RO"/>
        </w:rPr>
      </w:pPr>
      <w:r w:rsidRPr="00CC0F09">
        <w:rPr>
          <w:rFonts w:cs="Calibri"/>
          <w:b/>
          <w:sz w:val="24"/>
          <w:szCs w:val="24"/>
          <w:lang w:val="ro-RO"/>
        </w:rPr>
        <w:t>ART. 7</w:t>
      </w:r>
    </w:p>
    <w:p w14:paraId="30BD3B0D" w14:textId="77777777" w:rsidR="00F724E8" w:rsidRPr="00CC0F09" w:rsidRDefault="00F724E8" w:rsidP="00F724E8">
      <w:pPr>
        <w:autoSpaceDE w:val="0"/>
        <w:autoSpaceDN w:val="0"/>
        <w:adjustRightInd w:val="0"/>
        <w:spacing w:line="240" w:lineRule="auto"/>
        <w:jc w:val="both"/>
        <w:rPr>
          <w:rFonts w:eastAsiaTheme="minorHAnsi" w:cs="Calibri"/>
          <w:sz w:val="24"/>
          <w:szCs w:val="24"/>
          <w:lang w:val="ro-RO"/>
        </w:rPr>
      </w:pPr>
      <w:r w:rsidRPr="00CC0F09">
        <w:rPr>
          <w:rFonts w:cs="Calibri"/>
          <w:sz w:val="24"/>
          <w:szCs w:val="24"/>
          <w:lang w:val="ro-RO"/>
        </w:rPr>
        <w:t xml:space="preserve">(1) Programele postuniversitare </w:t>
      </w:r>
      <w:r w:rsidRPr="00CC0F09">
        <w:rPr>
          <w:rFonts w:eastAsiaTheme="minorHAnsi" w:cs="Calibri"/>
          <w:sz w:val="24"/>
          <w:szCs w:val="24"/>
          <w:lang w:val="ro-RO"/>
        </w:rPr>
        <w:t xml:space="preserve">de formare şi dezvoltare profesională continuă </w:t>
      </w:r>
      <w:r w:rsidRPr="00CC0F09">
        <w:rPr>
          <w:rFonts w:cs="Calibri"/>
          <w:sz w:val="24"/>
          <w:szCs w:val="24"/>
          <w:lang w:val="ro-RO"/>
        </w:rPr>
        <w:t xml:space="preserve">trebuie să primească avizul </w:t>
      </w:r>
      <w:r w:rsidRPr="00851618">
        <w:rPr>
          <w:rStyle w:val="Strong"/>
          <w:rFonts w:cs="Calibri"/>
          <w:b w:val="0"/>
          <w:sz w:val="24"/>
          <w:szCs w:val="24"/>
          <w:lang w:val="ro-RO"/>
        </w:rPr>
        <w:t xml:space="preserve">Comisiei </w:t>
      </w:r>
      <w:r w:rsidR="008F2FF7" w:rsidRPr="00851618">
        <w:rPr>
          <w:rStyle w:val="Strong"/>
          <w:rFonts w:cs="Calibri"/>
          <w:b w:val="0"/>
          <w:sz w:val="24"/>
          <w:szCs w:val="24"/>
          <w:lang w:val="ro-RO"/>
        </w:rPr>
        <w:t>pentru Curriculum</w:t>
      </w:r>
      <w:r w:rsidRPr="00851618">
        <w:rPr>
          <w:rStyle w:val="Strong"/>
          <w:rFonts w:cs="Calibri"/>
          <w:b w:val="0"/>
          <w:sz w:val="24"/>
          <w:szCs w:val="24"/>
          <w:lang w:val="ro-RO"/>
        </w:rPr>
        <w:t>, apoi</w:t>
      </w:r>
      <w:r w:rsidRPr="00CC0F09">
        <w:rPr>
          <w:rStyle w:val="Strong"/>
          <w:rFonts w:cs="Calibri"/>
          <w:sz w:val="24"/>
          <w:szCs w:val="24"/>
          <w:lang w:val="ro-RO"/>
        </w:rPr>
        <w:t xml:space="preserve"> </w:t>
      </w:r>
      <w:r w:rsidRPr="00CC0F09">
        <w:rPr>
          <w:rFonts w:cs="Calibri"/>
          <w:color w:val="000000"/>
          <w:sz w:val="24"/>
          <w:szCs w:val="24"/>
          <w:lang w:val="ro-RO"/>
        </w:rPr>
        <w:t>se trimit spre aprobare către Senat.</w:t>
      </w:r>
    </w:p>
    <w:p w14:paraId="668F40F4" w14:textId="77777777" w:rsidR="00F724E8" w:rsidRPr="00CC0F09" w:rsidRDefault="00F724E8" w:rsidP="00F724E8">
      <w:pPr>
        <w:tabs>
          <w:tab w:val="left" w:pos="810"/>
        </w:tabs>
        <w:spacing w:line="240" w:lineRule="auto"/>
        <w:jc w:val="both"/>
        <w:rPr>
          <w:rFonts w:cs="Calibri"/>
          <w:b/>
          <w:sz w:val="24"/>
          <w:szCs w:val="24"/>
          <w:lang w:val="ro-RO"/>
        </w:rPr>
      </w:pPr>
      <w:r w:rsidRPr="00CC0F09">
        <w:rPr>
          <w:rFonts w:cs="Calibri"/>
          <w:sz w:val="24"/>
          <w:szCs w:val="24"/>
          <w:lang w:val="ro-RO"/>
        </w:rPr>
        <w:t xml:space="preserve">(2) Dosarul (în 2 exemplare) prezentat de organizatori pentru a obține avizele necesare, respectiv aprobarea </w:t>
      </w:r>
      <w:r w:rsidRPr="00B1524B">
        <w:rPr>
          <w:rStyle w:val="Strong"/>
          <w:rFonts w:cs="Calibri"/>
          <w:b w:val="0"/>
          <w:sz w:val="24"/>
          <w:szCs w:val="24"/>
          <w:lang w:val="ro-RO"/>
        </w:rPr>
        <w:t>e</w:t>
      </w:r>
      <w:r w:rsidRPr="00CC0F09">
        <w:rPr>
          <w:rFonts w:cs="Calibri"/>
          <w:sz w:val="24"/>
          <w:szCs w:val="24"/>
          <w:lang w:val="ro-RO"/>
        </w:rPr>
        <w:t>ste format din:</w:t>
      </w:r>
      <w:r w:rsidRPr="00CC0F09">
        <w:rPr>
          <w:rFonts w:cs="Calibri"/>
          <w:b/>
          <w:sz w:val="24"/>
          <w:szCs w:val="24"/>
          <w:lang w:val="ro-RO"/>
        </w:rPr>
        <w:t xml:space="preserve"> </w:t>
      </w:r>
    </w:p>
    <w:p w14:paraId="20BBCBAD" w14:textId="77777777" w:rsidR="00F724E8" w:rsidRPr="00CC0F09" w:rsidRDefault="00F724E8" w:rsidP="00F724E8">
      <w:pPr>
        <w:numPr>
          <w:ilvl w:val="0"/>
          <w:numId w:val="3"/>
        </w:numPr>
        <w:tabs>
          <w:tab w:val="clear" w:pos="1170"/>
          <w:tab w:val="num" w:pos="851"/>
        </w:tabs>
        <w:spacing w:line="240" w:lineRule="auto"/>
        <w:ind w:left="851" w:hanging="284"/>
        <w:jc w:val="both"/>
        <w:rPr>
          <w:rFonts w:cs="Calibri"/>
          <w:sz w:val="24"/>
          <w:szCs w:val="24"/>
          <w:lang w:val="ro-RO"/>
        </w:rPr>
      </w:pPr>
      <w:r w:rsidRPr="00CC0F09">
        <w:rPr>
          <w:rFonts w:cs="Calibri"/>
          <w:sz w:val="24"/>
          <w:szCs w:val="24"/>
          <w:lang w:val="ro-RO"/>
        </w:rPr>
        <w:t>cerere - motivație - argumentație;</w:t>
      </w:r>
    </w:p>
    <w:p w14:paraId="5F816910" w14:textId="77777777" w:rsidR="00F724E8" w:rsidRPr="00CC0F09" w:rsidRDefault="00F724E8" w:rsidP="00F724E8">
      <w:pPr>
        <w:numPr>
          <w:ilvl w:val="0"/>
          <w:numId w:val="3"/>
        </w:numPr>
        <w:tabs>
          <w:tab w:val="clear" w:pos="1170"/>
          <w:tab w:val="num" w:pos="851"/>
        </w:tabs>
        <w:spacing w:line="240" w:lineRule="auto"/>
        <w:ind w:left="851" w:hanging="284"/>
        <w:jc w:val="both"/>
        <w:rPr>
          <w:rFonts w:cs="Calibri"/>
          <w:sz w:val="24"/>
          <w:szCs w:val="24"/>
          <w:lang w:val="ro-RO"/>
        </w:rPr>
      </w:pPr>
      <w:r w:rsidRPr="00CC0F09">
        <w:rPr>
          <w:rFonts w:cs="Calibri"/>
          <w:sz w:val="24"/>
          <w:szCs w:val="24"/>
          <w:lang w:val="ro-RO"/>
        </w:rPr>
        <w:t>fișa programului postuniversitar (Anexa 1 a prezentului regulament);</w:t>
      </w:r>
    </w:p>
    <w:p w14:paraId="02A87404" w14:textId="77777777" w:rsidR="00F724E8" w:rsidRPr="00CC0F09" w:rsidRDefault="00F724E8" w:rsidP="00F724E8">
      <w:pPr>
        <w:numPr>
          <w:ilvl w:val="0"/>
          <w:numId w:val="3"/>
        </w:numPr>
        <w:tabs>
          <w:tab w:val="clear" w:pos="1170"/>
          <w:tab w:val="num" w:pos="851"/>
        </w:tabs>
        <w:spacing w:line="240" w:lineRule="auto"/>
        <w:ind w:left="851" w:hanging="284"/>
        <w:jc w:val="both"/>
        <w:rPr>
          <w:rFonts w:cs="Calibri"/>
          <w:sz w:val="24"/>
          <w:szCs w:val="24"/>
          <w:lang w:val="ro-RO"/>
        </w:rPr>
      </w:pPr>
      <w:r w:rsidRPr="00CC0F09">
        <w:rPr>
          <w:rFonts w:cs="Calibri"/>
          <w:sz w:val="24"/>
          <w:szCs w:val="24"/>
          <w:lang w:val="ro-RO"/>
        </w:rPr>
        <w:t xml:space="preserve">planul de învățământ corespunzător formei de învățământ (IF, ID sau IFR) care să conțină și </w:t>
      </w:r>
      <w:r w:rsidRPr="00CC0F09">
        <w:rPr>
          <w:rStyle w:val="sttalineat"/>
          <w:rFonts w:cs="Calibri"/>
          <w:sz w:val="24"/>
          <w:szCs w:val="24"/>
          <w:lang w:val="ro-RO"/>
        </w:rPr>
        <w:t>competențele vizate de program;</w:t>
      </w:r>
      <w:r w:rsidRPr="00CC0F09">
        <w:rPr>
          <w:rFonts w:cs="Calibri"/>
          <w:sz w:val="24"/>
          <w:szCs w:val="24"/>
          <w:lang w:val="ro-RO"/>
        </w:rPr>
        <w:t xml:space="preserve"> </w:t>
      </w:r>
    </w:p>
    <w:p w14:paraId="137771D5" w14:textId="77777777" w:rsidR="00F724E8" w:rsidRPr="00CC0F09" w:rsidRDefault="00F724E8" w:rsidP="00F724E8">
      <w:pPr>
        <w:numPr>
          <w:ilvl w:val="0"/>
          <w:numId w:val="3"/>
        </w:numPr>
        <w:tabs>
          <w:tab w:val="clear" w:pos="1170"/>
          <w:tab w:val="num" w:pos="851"/>
        </w:tabs>
        <w:spacing w:line="240" w:lineRule="auto"/>
        <w:ind w:left="851" w:hanging="284"/>
        <w:jc w:val="both"/>
        <w:rPr>
          <w:rFonts w:cs="Calibri"/>
          <w:sz w:val="24"/>
          <w:szCs w:val="24"/>
          <w:lang w:val="ro-RO"/>
        </w:rPr>
      </w:pPr>
      <w:r w:rsidRPr="00CC0F09">
        <w:rPr>
          <w:rFonts w:cs="Calibri"/>
          <w:sz w:val="24"/>
          <w:szCs w:val="24"/>
          <w:lang w:val="ro-RO"/>
        </w:rPr>
        <w:t xml:space="preserve">suplimentul la diploma de licență sau de disertație a programului de studii de licență sau master pe care se fundamentează programul postuniversitar, din care sunt preluate competențele oferite de programul postuniversitar; </w:t>
      </w:r>
    </w:p>
    <w:p w14:paraId="6856AA95" w14:textId="77777777" w:rsidR="00F724E8" w:rsidRPr="00CC0F09" w:rsidRDefault="00F724E8" w:rsidP="00F724E8">
      <w:pPr>
        <w:numPr>
          <w:ilvl w:val="0"/>
          <w:numId w:val="3"/>
        </w:numPr>
        <w:tabs>
          <w:tab w:val="clear" w:pos="1170"/>
          <w:tab w:val="num" w:pos="851"/>
        </w:tabs>
        <w:spacing w:line="240" w:lineRule="auto"/>
        <w:ind w:left="851" w:hanging="284"/>
        <w:jc w:val="both"/>
        <w:rPr>
          <w:rFonts w:cs="Calibri"/>
          <w:sz w:val="24"/>
          <w:szCs w:val="24"/>
          <w:lang w:val="ro-RO"/>
        </w:rPr>
      </w:pPr>
      <w:r w:rsidRPr="00CC0F09">
        <w:rPr>
          <w:rFonts w:cs="Calibri"/>
          <w:sz w:val="24"/>
          <w:szCs w:val="24"/>
          <w:lang w:val="ro-RO"/>
        </w:rPr>
        <w:t xml:space="preserve">statul de funcțiuni; </w:t>
      </w:r>
    </w:p>
    <w:p w14:paraId="5FDAFB6E" w14:textId="77777777" w:rsidR="00F724E8" w:rsidRPr="00CC0F09" w:rsidRDefault="00F724E8" w:rsidP="00F724E8">
      <w:pPr>
        <w:numPr>
          <w:ilvl w:val="0"/>
          <w:numId w:val="3"/>
        </w:numPr>
        <w:tabs>
          <w:tab w:val="clear" w:pos="1170"/>
          <w:tab w:val="num" w:pos="851"/>
        </w:tabs>
        <w:spacing w:line="240" w:lineRule="auto"/>
        <w:ind w:left="851" w:hanging="284"/>
        <w:jc w:val="both"/>
        <w:rPr>
          <w:rFonts w:cs="Calibri"/>
          <w:sz w:val="24"/>
          <w:szCs w:val="24"/>
          <w:lang w:val="ro-RO"/>
        </w:rPr>
      </w:pPr>
      <w:r w:rsidRPr="00CC0F09">
        <w:rPr>
          <w:rFonts w:cs="Calibri"/>
          <w:sz w:val="24"/>
          <w:szCs w:val="24"/>
          <w:lang w:val="ro-RO"/>
        </w:rPr>
        <w:t xml:space="preserve">CV-ul cadrelor didactice şi lista publicațiilor, corelată cu specificul disciplinei predate; </w:t>
      </w:r>
    </w:p>
    <w:p w14:paraId="6EEC9AFA" w14:textId="77777777" w:rsidR="00F724E8" w:rsidRPr="00CC0F09" w:rsidRDefault="00F724E8" w:rsidP="00F724E8">
      <w:pPr>
        <w:numPr>
          <w:ilvl w:val="0"/>
          <w:numId w:val="3"/>
        </w:numPr>
        <w:tabs>
          <w:tab w:val="clear" w:pos="1170"/>
          <w:tab w:val="num" w:pos="851"/>
        </w:tabs>
        <w:spacing w:line="240" w:lineRule="auto"/>
        <w:ind w:left="851" w:hanging="284"/>
        <w:jc w:val="both"/>
        <w:rPr>
          <w:rFonts w:cs="Calibri"/>
          <w:sz w:val="24"/>
          <w:szCs w:val="24"/>
          <w:lang w:val="ro-RO"/>
        </w:rPr>
      </w:pPr>
      <w:r w:rsidRPr="00CC0F09">
        <w:rPr>
          <w:rFonts w:cs="Calibri"/>
          <w:sz w:val="24"/>
          <w:szCs w:val="24"/>
          <w:lang w:val="ro-RO"/>
        </w:rPr>
        <w:t xml:space="preserve">fișa disciplinelor din planul de învățământ; </w:t>
      </w:r>
    </w:p>
    <w:p w14:paraId="060257DE" w14:textId="77777777" w:rsidR="00F724E8" w:rsidRPr="00665EE8" w:rsidRDefault="00F724E8" w:rsidP="00F724E8">
      <w:pPr>
        <w:numPr>
          <w:ilvl w:val="0"/>
          <w:numId w:val="3"/>
        </w:numPr>
        <w:tabs>
          <w:tab w:val="clear" w:pos="1170"/>
          <w:tab w:val="num" w:pos="851"/>
        </w:tabs>
        <w:spacing w:line="240" w:lineRule="auto"/>
        <w:ind w:left="851" w:hanging="284"/>
        <w:jc w:val="both"/>
        <w:rPr>
          <w:rFonts w:cs="Calibri"/>
          <w:sz w:val="24"/>
          <w:szCs w:val="24"/>
          <w:lang w:val="ro-RO"/>
        </w:rPr>
      </w:pPr>
      <w:r w:rsidRPr="00CC0F09">
        <w:rPr>
          <w:rFonts w:cs="Calibri"/>
          <w:sz w:val="24"/>
          <w:szCs w:val="24"/>
          <w:lang w:val="ro-RO"/>
        </w:rPr>
        <w:lastRenderedPageBreak/>
        <w:t xml:space="preserve">descrierea bazei materiale. </w:t>
      </w:r>
    </w:p>
    <w:p w14:paraId="22F19A9E" w14:textId="77777777" w:rsidR="00F724E8" w:rsidRPr="00CC0F09" w:rsidRDefault="00F724E8" w:rsidP="00F724E8">
      <w:pPr>
        <w:spacing w:line="240" w:lineRule="auto"/>
        <w:jc w:val="both"/>
        <w:rPr>
          <w:rFonts w:cs="Calibri"/>
          <w:sz w:val="24"/>
          <w:szCs w:val="24"/>
          <w:lang w:val="ro-RO"/>
        </w:rPr>
      </w:pPr>
      <w:r w:rsidRPr="00CC0F09">
        <w:rPr>
          <w:rStyle w:val="sttalineat"/>
          <w:rFonts w:cs="Calibri"/>
          <w:color w:val="000000"/>
          <w:sz w:val="24"/>
          <w:szCs w:val="24"/>
          <w:lang w:val="ro-RO"/>
        </w:rPr>
        <w:t xml:space="preserve">(3) </w:t>
      </w:r>
      <w:r w:rsidRPr="00F10D25">
        <w:rPr>
          <w:rStyle w:val="sttalineat"/>
          <w:rFonts w:cs="Calibri"/>
          <w:color w:val="000000"/>
          <w:sz w:val="24"/>
          <w:szCs w:val="24"/>
          <w:highlight w:val="yellow"/>
          <w:lang w:val="ro-RO"/>
        </w:rPr>
        <w:t>După aprobarea programelor postuniversitare</w:t>
      </w:r>
      <w:r w:rsidRPr="00F10D25">
        <w:rPr>
          <w:rFonts w:cs="Calibri"/>
          <w:sz w:val="24"/>
          <w:szCs w:val="24"/>
          <w:highlight w:val="yellow"/>
          <w:lang w:val="ro-RO"/>
        </w:rPr>
        <w:t xml:space="preserve"> de formare şi dezvoltare profesională continuă</w:t>
      </w:r>
      <w:r w:rsidRPr="00F10D25">
        <w:rPr>
          <w:rStyle w:val="sttalineat"/>
          <w:rFonts w:cs="Calibri"/>
          <w:color w:val="000000"/>
          <w:sz w:val="24"/>
          <w:szCs w:val="24"/>
          <w:highlight w:val="yellow"/>
          <w:lang w:val="ro-RO"/>
        </w:rPr>
        <w:t xml:space="preserve"> în Senat, organizatorul va completa și va depune la Rectorat</w:t>
      </w:r>
      <w:r w:rsidRPr="00CC0F09">
        <w:rPr>
          <w:rStyle w:val="sttalineat"/>
          <w:rFonts w:cs="Calibri"/>
          <w:color w:val="000000"/>
          <w:sz w:val="24"/>
          <w:szCs w:val="24"/>
          <w:lang w:val="ro-RO"/>
        </w:rPr>
        <w:t xml:space="preserve"> </w:t>
      </w:r>
      <w:r w:rsidRPr="00CC0F09">
        <w:rPr>
          <w:rFonts w:cs="Calibri"/>
          <w:i/>
          <w:sz w:val="24"/>
          <w:szCs w:val="24"/>
          <w:lang w:val="ro-RO"/>
        </w:rPr>
        <w:t>Formularul de înscriere a programului în Registrul Național al Programelor Postuniversitare (RNPP)</w:t>
      </w:r>
      <w:r w:rsidRPr="00CC0F09">
        <w:rPr>
          <w:rFonts w:cs="Calibri"/>
          <w:sz w:val="24"/>
          <w:szCs w:val="24"/>
          <w:lang w:val="ro-RO"/>
        </w:rPr>
        <w:t xml:space="preserve">, pentru a fi trimis la Autoritatea Națională pentru Calificări (ANC). </w:t>
      </w:r>
      <w:r w:rsidRPr="00CC0F09">
        <w:rPr>
          <w:rFonts w:cs="Calibri"/>
          <w:i/>
          <w:sz w:val="24"/>
          <w:szCs w:val="24"/>
          <w:lang w:val="ro-RO"/>
        </w:rPr>
        <w:t>Formularul de înscriere a programului în RNPP</w:t>
      </w:r>
      <w:r w:rsidRPr="00CC0F09">
        <w:rPr>
          <w:rFonts w:cs="Calibri"/>
          <w:sz w:val="24"/>
          <w:szCs w:val="24"/>
          <w:lang w:val="ro-RO"/>
        </w:rPr>
        <w:t xml:space="preserve"> este furnizat de ANC și conține informațiile prezentate în Anexa 2 a prezentului regulament.</w:t>
      </w:r>
    </w:p>
    <w:p w14:paraId="29C5775E" w14:textId="77777777" w:rsidR="00F724E8" w:rsidRPr="00CC0F09" w:rsidRDefault="00F724E8" w:rsidP="00F724E8">
      <w:pPr>
        <w:autoSpaceDE w:val="0"/>
        <w:autoSpaceDN w:val="0"/>
        <w:adjustRightInd w:val="0"/>
        <w:spacing w:line="240" w:lineRule="auto"/>
        <w:jc w:val="both"/>
        <w:rPr>
          <w:rFonts w:eastAsiaTheme="minorHAnsi" w:cs="Calibri"/>
          <w:sz w:val="24"/>
          <w:szCs w:val="24"/>
          <w:lang w:val="ro-RO"/>
        </w:rPr>
      </w:pPr>
      <w:r w:rsidRPr="00CC0F09">
        <w:rPr>
          <w:rFonts w:cs="Calibri"/>
          <w:b/>
          <w:sz w:val="24"/>
          <w:szCs w:val="24"/>
          <w:lang w:val="ro-RO"/>
        </w:rPr>
        <w:t>ART. 8</w:t>
      </w:r>
    </w:p>
    <w:p w14:paraId="17810E11" w14:textId="77777777" w:rsidR="00F724E8" w:rsidRPr="00CC0F09" w:rsidRDefault="00F724E8" w:rsidP="00F724E8">
      <w:pPr>
        <w:autoSpaceDE w:val="0"/>
        <w:autoSpaceDN w:val="0"/>
        <w:adjustRightInd w:val="0"/>
        <w:spacing w:line="240" w:lineRule="auto"/>
        <w:jc w:val="both"/>
        <w:rPr>
          <w:rStyle w:val="sttalineat"/>
          <w:rFonts w:cs="Calibri"/>
          <w:color w:val="000000"/>
          <w:sz w:val="24"/>
          <w:szCs w:val="24"/>
          <w:lang w:val="ro-RO"/>
        </w:rPr>
      </w:pPr>
      <w:r w:rsidRPr="00CC0F09">
        <w:rPr>
          <w:rFonts w:cs="Calibri"/>
          <w:sz w:val="24"/>
          <w:szCs w:val="24"/>
          <w:lang w:val="ro-RO"/>
        </w:rPr>
        <w:t xml:space="preserve">(1) Organizatorii stabilesc durata programului postuniversitar </w:t>
      </w:r>
      <w:r w:rsidRPr="00CC0F09">
        <w:rPr>
          <w:rFonts w:eastAsiaTheme="minorHAnsi" w:cs="Calibri"/>
          <w:sz w:val="24"/>
          <w:szCs w:val="24"/>
          <w:lang w:val="ro-RO"/>
        </w:rPr>
        <w:t>de formare şi dezvoltare profesională continuă în număr de ore de activitate didactică (curs, seminar, laborator, practică) și de pregătire individuală.</w:t>
      </w:r>
      <w:r w:rsidRPr="00CC0F09">
        <w:rPr>
          <w:rStyle w:val="sttalineat"/>
          <w:rFonts w:cs="Calibri"/>
          <w:color w:val="000000"/>
          <w:sz w:val="24"/>
          <w:szCs w:val="24"/>
          <w:lang w:val="ro-RO"/>
        </w:rPr>
        <w:t xml:space="preserve"> </w:t>
      </w:r>
    </w:p>
    <w:p w14:paraId="4D056F80" w14:textId="77777777" w:rsidR="00F724E8" w:rsidRPr="00CC0F09" w:rsidRDefault="00F724E8" w:rsidP="00F724E8">
      <w:pPr>
        <w:autoSpaceDE w:val="0"/>
        <w:autoSpaceDN w:val="0"/>
        <w:adjustRightInd w:val="0"/>
        <w:spacing w:line="240" w:lineRule="auto"/>
        <w:jc w:val="both"/>
        <w:rPr>
          <w:rFonts w:cs="Calibri"/>
          <w:sz w:val="24"/>
          <w:szCs w:val="24"/>
          <w:lang w:val="ro-RO"/>
        </w:rPr>
      </w:pPr>
      <w:r w:rsidRPr="00CC0F09">
        <w:rPr>
          <w:rStyle w:val="sttalineat"/>
          <w:rFonts w:cs="Calibri"/>
          <w:sz w:val="24"/>
          <w:szCs w:val="24"/>
          <w:lang w:val="ro-RO"/>
        </w:rPr>
        <w:t xml:space="preserve">(2) În funcție de durata programului, se stabilește </w:t>
      </w:r>
      <w:r w:rsidRPr="00F10D25">
        <w:rPr>
          <w:rStyle w:val="sttalineat"/>
          <w:rFonts w:cs="Calibri"/>
          <w:sz w:val="24"/>
          <w:szCs w:val="24"/>
          <w:highlight w:val="yellow"/>
          <w:lang w:val="ro-RO"/>
        </w:rPr>
        <w:t>numărul de competențe profesionale și transversale f</w:t>
      </w:r>
      <w:r w:rsidRPr="00CC0F09">
        <w:rPr>
          <w:rStyle w:val="sttalineat"/>
          <w:rFonts w:cs="Calibri"/>
          <w:sz w:val="24"/>
          <w:szCs w:val="24"/>
          <w:lang w:val="ro-RO"/>
        </w:rPr>
        <w:t xml:space="preserve">ormate prin programul postuniversitar </w:t>
      </w:r>
      <w:r w:rsidRPr="00CC0F09">
        <w:rPr>
          <w:rFonts w:cs="Calibri"/>
          <w:sz w:val="24"/>
          <w:szCs w:val="24"/>
          <w:lang w:val="ro-RO"/>
        </w:rPr>
        <w:t>de formare şi dezvoltare profesională continuă. Acestea se preiau proporțional din suplimentul la diplomă a programului de studii de licență sau master pe care se fundamentează programul postuniversitar, aplicând următorul algoritm:</w:t>
      </w:r>
    </w:p>
    <w:p w14:paraId="64936CB8" w14:textId="77777777" w:rsidR="00F724E8" w:rsidRPr="00CC0F09" w:rsidRDefault="00F724E8" w:rsidP="00F724E8">
      <w:pPr>
        <w:pStyle w:val="ListParagraph"/>
        <w:numPr>
          <w:ilvl w:val="0"/>
          <w:numId w:val="10"/>
        </w:numPr>
        <w:autoSpaceDE w:val="0"/>
        <w:autoSpaceDN w:val="0"/>
        <w:adjustRightInd w:val="0"/>
        <w:spacing w:line="240" w:lineRule="auto"/>
        <w:ind w:left="851" w:hanging="284"/>
        <w:jc w:val="both"/>
        <w:rPr>
          <w:rStyle w:val="sttalineat"/>
          <w:rFonts w:cs="Calibri"/>
          <w:sz w:val="24"/>
          <w:szCs w:val="24"/>
          <w:lang w:val="ro-RO"/>
        </w:rPr>
      </w:pPr>
      <w:r w:rsidRPr="00F10D25">
        <w:rPr>
          <w:rFonts w:ascii="Calibri" w:hAnsi="Calibri" w:cs="Calibri"/>
          <w:sz w:val="24"/>
          <w:szCs w:val="24"/>
          <w:highlight w:val="yellow"/>
          <w:lang w:val="ro-RO"/>
        </w:rPr>
        <w:t>se împarte numărul total de ore fizice din planul de învățământ al programului de licență/master la numărul total de competențe</w:t>
      </w:r>
      <w:r w:rsidRPr="00F10D25">
        <w:rPr>
          <w:rStyle w:val="sttalineat"/>
          <w:rFonts w:cs="Calibri"/>
          <w:sz w:val="24"/>
          <w:szCs w:val="24"/>
          <w:highlight w:val="yellow"/>
          <w:lang w:val="ro-RO"/>
        </w:rPr>
        <w:t xml:space="preserve"> profesionale și transversale din suplimentul la diplomă, rezultând astfel numărul de ore necesar formării unei competențe la licență/master</w:t>
      </w:r>
      <w:r w:rsidRPr="00CC0F09">
        <w:rPr>
          <w:rStyle w:val="sttalineat"/>
          <w:rFonts w:cs="Calibri"/>
          <w:sz w:val="24"/>
          <w:szCs w:val="24"/>
          <w:lang w:val="ro-RO"/>
        </w:rPr>
        <w:t>;</w:t>
      </w:r>
    </w:p>
    <w:p w14:paraId="06BECC47" w14:textId="77777777" w:rsidR="00F724E8" w:rsidRPr="00CC0F09" w:rsidRDefault="00F724E8" w:rsidP="00F724E8">
      <w:pPr>
        <w:pStyle w:val="ListParagraph"/>
        <w:numPr>
          <w:ilvl w:val="0"/>
          <w:numId w:val="10"/>
        </w:numPr>
        <w:autoSpaceDE w:val="0"/>
        <w:autoSpaceDN w:val="0"/>
        <w:adjustRightInd w:val="0"/>
        <w:spacing w:line="240" w:lineRule="auto"/>
        <w:ind w:left="851" w:hanging="284"/>
        <w:jc w:val="both"/>
        <w:rPr>
          <w:rStyle w:val="sttalineat"/>
          <w:rFonts w:cs="Calibri"/>
          <w:sz w:val="24"/>
          <w:szCs w:val="24"/>
          <w:lang w:val="ro-RO"/>
        </w:rPr>
      </w:pPr>
      <w:r w:rsidRPr="00CC0F09">
        <w:rPr>
          <w:rStyle w:val="sttalineat"/>
          <w:rFonts w:cs="Calibri"/>
          <w:sz w:val="24"/>
          <w:szCs w:val="24"/>
          <w:lang w:val="ro-RO"/>
        </w:rPr>
        <w:t xml:space="preserve">deoarece procesul de predare-învățare în cadrul programelor postuniversitare se realizează în regim intensiv,  </w:t>
      </w:r>
      <w:r w:rsidRPr="00F10D25">
        <w:rPr>
          <w:rStyle w:val="sttalineat"/>
          <w:rFonts w:cs="Calibri"/>
          <w:sz w:val="24"/>
          <w:szCs w:val="24"/>
          <w:highlight w:val="yellow"/>
          <w:lang w:val="ro-RO"/>
        </w:rPr>
        <w:t>numărul de ore necesar formării unei competențe la licență/master se va împărții la 3 (trei), rezultând astfel numărul de ore necesar formării unei competențe la postuniversitar</w:t>
      </w:r>
      <w:r w:rsidRPr="00CC0F09">
        <w:rPr>
          <w:rStyle w:val="sttalineat"/>
          <w:rFonts w:cs="Calibri"/>
          <w:sz w:val="24"/>
          <w:szCs w:val="24"/>
          <w:lang w:val="ro-RO"/>
        </w:rPr>
        <w:t>;</w:t>
      </w:r>
    </w:p>
    <w:p w14:paraId="60AF75D1" w14:textId="77777777" w:rsidR="00F724E8" w:rsidRPr="00CC0F09" w:rsidRDefault="00F724E8" w:rsidP="00F724E8">
      <w:pPr>
        <w:pStyle w:val="ListParagraph"/>
        <w:numPr>
          <w:ilvl w:val="0"/>
          <w:numId w:val="10"/>
        </w:numPr>
        <w:autoSpaceDE w:val="0"/>
        <w:autoSpaceDN w:val="0"/>
        <w:adjustRightInd w:val="0"/>
        <w:spacing w:line="240" w:lineRule="auto"/>
        <w:ind w:left="851" w:hanging="284"/>
        <w:jc w:val="both"/>
        <w:rPr>
          <w:rStyle w:val="sttalineat"/>
          <w:rFonts w:cs="Calibri"/>
          <w:sz w:val="24"/>
          <w:szCs w:val="24"/>
          <w:lang w:val="ro-RO"/>
        </w:rPr>
      </w:pPr>
      <w:r w:rsidRPr="00CC0F09">
        <w:rPr>
          <w:rStyle w:val="sttalineat"/>
          <w:rFonts w:cs="Calibri"/>
          <w:sz w:val="24"/>
          <w:szCs w:val="24"/>
          <w:lang w:val="ro-RO"/>
        </w:rPr>
        <w:t xml:space="preserve">numărul de ore aferente programului postuniversitar </w:t>
      </w:r>
      <w:r w:rsidRPr="00CC0F09">
        <w:rPr>
          <w:rFonts w:ascii="Calibri" w:hAnsi="Calibri" w:cs="Calibri"/>
          <w:sz w:val="24"/>
          <w:szCs w:val="24"/>
          <w:lang w:val="ro-RO"/>
        </w:rPr>
        <w:t xml:space="preserve">de formare şi dezvoltare profesională continuă se împarte la </w:t>
      </w:r>
      <w:r w:rsidRPr="00CC0F09">
        <w:rPr>
          <w:rStyle w:val="sttalineat"/>
          <w:rFonts w:cs="Calibri"/>
          <w:sz w:val="24"/>
          <w:szCs w:val="24"/>
          <w:lang w:val="ro-RO"/>
        </w:rPr>
        <w:t>numărul de ore necesar formării unei competențe  la postuniversitar și se stabilește astfel numărul de competențe oferite de program. Fracțiunile sub 0,5 se rotunjesc în jos, iar cele peste 0,5 se rotunjesc în sus.</w:t>
      </w:r>
    </w:p>
    <w:p w14:paraId="4647AB57" w14:textId="77777777" w:rsidR="00F724E8" w:rsidRPr="00CC0F09" w:rsidRDefault="00F724E8" w:rsidP="005D1DD0">
      <w:pPr>
        <w:autoSpaceDE w:val="0"/>
        <w:autoSpaceDN w:val="0"/>
        <w:adjustRightInd w:val="0"/>
        <w:spacing w:line="240" w:lineRule="auto"/>
        <w:jc w:val="both"/>
        <w:rPr>
          <w:rStyle w:val="sttalineat"/>
          <w:rFonts w:cs="Calibri"/>
          <w:sz w:val="24"/>
          <w:szCs w:val="24"/>
          <w:lang w:val="ro-RO"/>
        </w:rPr>
      </w:pPr>
    </w:p>
    <w:p w14:paraId="46850F55" w14:textId="77777777" w:rsidR="00F724E8" w:rsidRPr="00CC0F09" w:rsidRDefault="00F724E8" w:rsidP="00F724E8">
      <w:pPr>
        <w:pStyle w:val="ListParagraph"/>
        <w:autoSpaceDE w:val="0"/>
        <w:autoSpaceDN w:val="0"/>
        <w:adjustRightInd w:val="0"/>
        <w:spacing w:line="240" w:lineRule="auto"/>
        <w:ind w:left="0"/>
        <w:jc w:val="center"/>
        <w:rPr>
          <w:rStyle w:val="sttalineat"/>
          <w:rFonts w:cs="Calibri"/>
          <w:i/>
          <w:sz w:val="24"/>
          <w:szCs w:val="24"/>
          <w:lang w:val="ro-RO"/>
        </w:rPr>
      </w:pPr>
      <w:r w:rsidRPr="00F10D25">
        <w:rPr>
          <w:rStyle w:val="sttalineat"/>
          <w:rFonts w:cs="Calibri"/>
          <w:i/>
          <w:sz w:val="24"/>
          <w:szCs w:val="24"/>
          <w:highlight w:val="yellow"/>
          <w:lang w:val="ro-RO"/>
        </w:rPr>
        <w:t>Nr. comp. P =  round {nr. ore P / [(nr. ore L sau M/nr. comp. L sau M)/3]}</w:t>
      </w:r>
    </w:p>
    <w:p w14:paraId="79AA0AD7" w14:textId="77777777" w:rsidR="00F724E8" w:rsidRPr="00CC0F09" w:rsidRDefault="00F724E8" w:rsidP="00F724E8">
      <w:pPr>
        <w:pStyle w:val="ListParagraph"/>
        <w:autoSpaceDE w:val="0"/>
        <w:autoSpaceDN w:val="0"/>
        <w:adjustRightInd w:val="0"/>
        <w:spacing w:line="240" w:lineRule="auto"/>
        <w:ind w:left="0"/>
        <w:jc w:val="center"/>
        <w:rPr>
          <w:rFonts w:ascii="Calibri" w:hAnsi="Calibri" w:cs="Calibri"/>
          <w:i/>
          <w:sz w:val="24"/>
          <w:szCs w:val="24"/>
          <w:lang w:val="ro-RO"/>
        </w:rPr>
      </w:pPr>
    </w:p>
    <w:p w14:paraId="0B6EC794" w14:textId="77777777" w:rsidR="00F724E8" w:rsidRPr="00CC0F09" w:rsidRDefault="00F724E8" w:rsidP="00F724E8">
      <w:pPr>
        <w:autoSpaceDE w:val="0"/>
        <w:autoSpaceDN w:val="0"/>
        <w:adjustRightInd w:val="0"/>
        <w:spacing w:line="240" w:lineRule="auto"/>
        <w:jc w:val="both"/>
        <w:rPr>
          <w:rStyle w:val="sttalineat"/>
          <w:rFonts w:cs="Calibri"/>
          <w:sz w:val="24"/>
          <w:szCs w:val="24"/>
          <w:lang w:val="ro-RO"/>
        </w:rPr>
      </w:pPr>
      <w:r w:rsidRPr="00CC0F09">
        <w:rPr>
          <w:rStyle w:val="sttalineat"/>
          <w:rFonts w:cs="Calibri"/>
          <w:sz w:val="24"/>
          <w:szCs w:val="24"/>
          <w:lang w:val="ro-RO"/>
        </w:rPr>
        <w:t xml:space="preserve">(3) Competențele se stabilesc în funcție de disciplinele incluse în planul de învățământ al programului postuniversitar de </w:t>
      </w:r>
      <w:r w:rsidRPr="00CC0F09">
        <w:rPr>
          <w:rFonts w:eastAsiaTheme="minorHAnsi" w:cs="Calibri"/>
          <w:sz w:val="24"/>
          <w:szCs w:val="24"/>
          <w:lang w:val="ro-RO"/>
        </w:rPr>
        <w:t xml:space="preserve">formare şi dezvoltare profesională </w:t>
      </w:r>
      <w:r w:rsidRPr="00CC0F09">
        <w:rPr>
          <w:rFonts w:cs="Calibri"/>
          <w:sz w:val="24"/>
          <w:szCs w:val="24"/>
          <w:lang w:val="ro-RO"/>
        </w:rPr>
        <w:t>continuă.</w:t>
      </w:r>
    </w:p>
    <w:p w14:paraId="33EB3AC7" w14:textId="77777777" w:rsidR="00F724E8" w:rsidRPr="00CC0F09" w:rsidRDefault="00F724E8" w:rsidP="00F724E8">
      <w:pPr>
        <w:autoSpaceDE w:val="0"/>
        <w:autoSpaceDN w:val="0"/>
        <w:adjustRightInd w:val="0"/>
        <w:spacing w:line="240" w:lineRule="auto"/>
        <w:jc w:val="both"/>
        <w:rPr>
          <w:rFonts w:eastAsiaTheme="minorHAnsi" w:cs="Calibri"/>
          <w:sz w:val="24"/>
          <w:szCs w:val="24"/>
          <w:lang w:val="ro-RO"/>
        </w:rPr>
      </w:pPr>
      <w:r w:rsidRPr="00CC0F09">
        <w:rPr>
          <w:rFonts w:eastAsiaTheme="minorHAnsi" w:cs="Calibri"/>
          <w:sz w:val="24"/>
          <w:szCs w:val="24"/>
          <w:lang w:val="ro-RO"/>
        </w:rPr>
        <w:t>(4)</w:t>
      </w:r>
      <w:r w:rsidRPr="00CC0F09">
        <w:rPr>
          <w:rFonts w:cs="Calibri"/>
          <w:sz w:val="24"/>
          <w:szCs w:val="24"/>
          <w:lang w:val="ro-RO"/>
        </w:rPr>
        <w:t xml:space="preserve"> Numărul creditelor aferente unei discipline este stabilit de către responsabilul de program împreună cu titularul fiecărei discipline, </w:t>
      </w:r>
      <w:r w:rsidRPr="00CC0F09">
        <w:rPr>
          <w:rFonts w:eastAsiaTheme="minorHAnsi" w:cs="Calibri"/>
          <w:sz w:val="24"/>
          <w:szCs w:val="24"/>
          <w:lang w:val="ro-RO"/>
        </w:rPr>
        <w:t xml:space="preserve">în conformitate cu </w:t>
      </w:r>
      <w:r w:rsidRPr="00CC0F09">
        <w:rPr>
          <w:rFonts w:cs="Calibri"/>
          <w:sz w:val="24"/>
          <w:szCs w:val="24"/>
          <w:lang w:val="ro-RO"/>
        </w:rPr>
        <w:t>Regulamentului de credite transferabile al UBB.</w:t>
      </w:r>
    </w:p>
    <w:p w14:paraId="623ABF1B" w14:textId="77777777" w:rsidR="00F724E8" w:rsidRPr="00A977A8" w:rsidRDefault="00F724E8" w:rsidP="00F724E8">
      <w:pPr>
        <w:tabs>
          <w:tab w:val="left" w:pos="450"/>
        </w:tabs>
        <w:spacing w:line="240" w:lineRule="auto"/>
        <w:jc w:val="both"/>
        <w:rPr>
          <w:rFonts w:cs="Calibri"/>
          <w:sz w:val="24"/>
          <w:szCs w:val="24"/>
          <w:lang w:val="ro-RO"/>
        </w:rPr>
      </w:pPr>
      <w:r w:rsidRPr="00CC0F09">
        <w:rPr>
          <w:rFonts w:cs="Calibri"/>
          <w:sz w:val="24"/>
          <w:szCs w:val="24"/>
          <w:lang w:val="ro-RO"/>
        </w:rPr>
        <w:t>(5</w:t>
      </w:r>
      <w:r w:rsidRPr="00F10D25">
        <w:rPr>
          <w:rFonts w:cs="Calibri"/>
          <w:sz w:val="24"/>
          <w:szCs w:val="24"/>
          <w:highlight w:val="yellow"/>
          <w:lang w:val="ro-RO"/>
        </w:rPr>
        <w:t>) Se alocă 1 (un) credit de studii transferabil pentru 25 (douăzeci şi cinci) de ore de activitate didactică şi de pregătire individuală, din care 10 - 12 ore de activitate didactică</w:t>
      </w:r>
      <w:r w:rsidRPr="00CC0F09">
        <w:rPr>
          <w:rFonts w:cs="Calibri"/>
          <w:sz w:val="24"/>
          <w:szCs w:val="24"/>
          <w:lang w:val="ro-RO"/>
        </w:rPr>
        <w:t>.</w:t>
      </w:r>
    </w:p>
    <w:p w14:paraId="02C24E59" w14:textId="77777777" w:rsidR="00F724E8" w:rsidRPr="00CC0F09" w:rsidRDefault="00F724E8" w:rsidP="00F724E8">
      <w:pPr>
        <w:autoSpaceDE w:val="0"/>
        <w:autoSpaceDN w:val="0"/>
        <w:adjustRightInd w:val="0"/>
        <w:spacing w:line="240" w:lineRule="auto"/>
        <w:jc w:val="both"/>
        <w:rPr>
          <w:rFonts w:eastAsiaTheme="minorHAnsi" w:cs="Calibri"/>
          <w:b/>
          <w:sz w:val="24"/>
          <w:szCs w:val="24"/>
          <w:lang w:val="ro-RO"/>
        </w:rPr>
      </w:pPr>
      <w:r w:rsidRPr="00CC0F09">
        <w:rPr>
          <w:rFonts w:eastAsiaTheme="minorHAnsi" w:cs="Calibri"/>
          <w:b/>
          <w:sz w:val="24"/>
          <w:szCs w:val="24"/>
          <w:lang w:val="ro-RO"/>
        </w:rPr>
        <w:t>ART. 9</w:t>
      </w:r>
    </w:p>
    <w:p w14:paraId="73445025" w14:textId="77777777" w:rsidR="00F724E8" w:rsidRPr="00CC0F09" w:rsidRDefault="00F724E8" w:rsidP="00F724E8">
      <w:pPr>
        <w:spacing w:line="240" w:lineRule="auto"/>
        <w:jc w:val="both"/>
        <w:rPr>
          <w:rFonts w:cs="Calibri"/>
          <w:sz w:val="24"/>
          <w:szCs w:val="24"/>
          <w:lang w:val="ro-RO"/>
        </w:rPr>
      </w:pPr>
      <w:r w:rsidRPr="00CC0F09">
        <w:rPr>
          <w:rStyle w:val="sttalineat"/>
          <w:rFonts w:cs="Calibri"/>
          <w:sz w:val="24"/>
          <w:szCs w:val="24"/>
          <w:lang w:val="ro-RO"/>
        </w:rPr>
        <w:t xml:space="preserve">(1) Programele postuniversitare </w:t>
      </w:r>
      <w:r w:rsidRPr="00CC0F09">
        <w:rPr>
          <w:rFonts w:eastAsiaTheme="minorHAnsi" w:cs="Calibri"/>
          <w:sz w:val="24"/>
          <w:szCs w:val="24"/>
          <w:lang w:val="ro-RO"/>
        </w:rPr>
        <w:t xml:space="preserve">de formare şi dezvoltare profesională continuă </w:t>
      </w:r>
      <w:r w:rsidRPr="00CC0F09">
        <w:rPr>
          <w:rStyle w:val="sttalineat"/>
          <w:rFonts w:cs="Calibri"/>
          <w:sz w:val="24"/>
          <w:szCs w:val="24"/>
          <w:lang w:val="ro-RO"/>
        </w:rPr>
        <w:t xml:space="preserve">se finalizează cu un </w:t>
      </w:r>
      <w:r w:rsidRPr="00F10D25">
        <w:rPr>
          <w:rStyle w:val="sttalineat"/>
          <w:rFonts w:cs="Calibri"/>
          <w:sz w:val="24"/>
          <w:szCs w:val="24"/>
          <w:highlight w:val="yellow"/>
          <w:lang w:val="ro-RO"/>
        </w:rPr>
        <w:t>examen de certificare a competențelor</w:t>
      </w:r>
      <w:r w:rsidRPr="00CC0F09">
        <w:rPr>
          <w:rStyle w:val="sttalineat"/>
          <w:rFonts w:cs="Calibri"/>
          <w:sz w:val="24"/>
          <w:szCs w:val="24"/>
          <w:lang w:val="ro-RO"/>
        </w:rPr>
        <w:t xml:space="preserve"> profesionale asimilate de cursanți pe parcursul programului. Examenul de certificare a competențelor trebuie să verifice capacitatea de a aplica practic competențele dobândite.</w:t>
      </w:r>
      <w:r w:rsidRPr="00CC0F09">
        <w:rPr>
          <w:rFonts w:cs="Calibri"/>
          <w:sz w:val="24"/>
          <w:szCs w:val="24"/>
          <w:lang w:val="ro-RO"/>
        </w:rPr>
        <w:t xml:space="preserve"> </w:t>
      </w:r>
    </w:p>
    <w:p w14:paraId="1EC394E8" w14:textId="77777777" w:rsidR="00F724E8" w:rsidRPr="00CC0F09" w:rsidRDefault="00F724E8" w:rsidP="00F724E8">
      <w:pPr>
        <w:spacing w:line="240" w:lineRule="auto"/>
        <w:jc w:val="both"/>
        <w:rPr>
          <w:rFonts w:eastAsiaTheme="minorHAnsi" w:cs="Calibri"/>
          <w:b/>
          <w:sz w:val="24"/>
          <w:szCs w:val="24"/>
          <w:lang w:val="ro-RO"/>
        </w:rPr>
      </w:pPr>
      <w:r w:rsidRPr="00CC0F09">
        <w:rPr>
          <w:rStyle w:val="sttalineat"/>
          <w:rFonts w:cs="Calibri"/>
          <w:sz w:val="24"/>
          <w:szCs w:val="24"/>
          <w:lang w:val="ro-RO"/>
        </w:rPr>
        <w:t>(2) Examenul de certificare a competențelor profesionale se susține la instituția care a asigurat școlarizarea.</w:t>
      </w:r>
      <w:r w:rsidRPr="00CC0F09">
        <w:rPr>
          <w:rFonts w:cs="Calibri"/>
          <w:sz w:val="24"/>
          <w:szCs w:val="24"/>
          <w:lang w:val="ro-RO"/>
        </w:rPr>
        <w:t xml:space="preserve"> </w:t>
      </w:r>
    </w:p>
    <w:p w14:paraId="50343D41" w14:textId="77777777" w:rsidR="00F724E8" w:rsidRPr="00CC0F09" w:rsidRDefault="00F724E8" w:rsidP="00F724E8">
      <w:pPr>
        <w:autoSpaceDE w:val="0"/>
        <w:autoSpaceDN w:val="0"/>
        <w:adjustRightInd w:val="0"/>
        <w:spacing w:line="240" w:lineRule="auto"/>
        <w:jc w:val="both"/>
        <w:rPr>
          <w:rFonts w:eastAsiaTheme="minorHAnsi" w:cs="Calibri"/>
          <w:sz w:val="24"/>
          <w:szCs w:val="24"/>
          <w:lang w:val="ro-RO"/>
        </w:rPr>
      </w:pPr>
      <w:r w:rsidRPr="00CC0F09">
        <w:rPr>
          <w:rFonts w:eastAsiaTheme="minorHAnsi" w:cs="Calibri"/>
          <w:sz w:val="24"/>
          <w:szCs w:val="24"/>
          <w:lang w:val="ro-RO"/>
        </w:rPr>
        <w:t xml:space="preserve">(3) În urma promovării examenului </w:t>
      </w:r>
      <w:r w:rsidRPr="00F10D25">
        <w:rPr>
          <w:rFonts w:eastAsiaTheme="minorHAnsi" w:cs="Calibri"/>
          <w:sz w:val="24"/>
          <w:szCs w:val="24"/>
          <w:highlight w:val="yellow"/>
          <w:lang w:val="ro-RO"/>
        </w:rPr>
        <w:t>se eliberează certificat de atestare</w:t>
      </w:r>
      <w:r w:rsidRPr="00CC0F09">
        <w:rPr>
          <w:rFonts w:eastAsiaTheme="minorHAnsi" w:cs="Calibri"/>
          <w:sz w:val="24"/>
          <w:szCs w:val="24"/>
          <w:lang w:val="ro-RO"/>
        </w:rPr>
        <w:t xml:space="preserve"> a competențelor profesionale.</w:t>
      </w:r>
    </w:p>
    <w:p w14:paraId="7F1ED08F" w14:textId="77777777" w:rsidR="00F724E8" w:rsidRPr="00CC0F09" w:rsidRDefault="00F724E8" w:rsidP="00F724E8">
      <w:pPr>
        <w:spacing w:line="240" w:lineRule="auto"/>
        <w:jc w:val="both"/>
        <w:rPr>
          <w:rFonts w:eastAsiaTheme="minorHAnsi" w:cs="Calibri"/>
          <w:sz w:val="24"/>
          <w:szCs w:val="24"/>
          <w:lang w:val="ro-RO"/>
        </w:rPr>
      </w:pPr>
      <w:r w:rsidRPr="00CC0F09">
        <w:rPr>
          <w:rFonts w:eastAsiaTheme="minorHAnsi" w:cs="Calibri"/>
          <w:sz w:val="24"/>
          <w:szCs w:val="24"/>
          <w:lang w:val="ro-RO"/>
        </w:rPr>
        <w:t xml:space="preserve">(4) Certificatul de atestare a competențelor profesionale este însoțit de un supliment descriptiv, prevăzut în anexa nr. 10 la Hotărârea Guvernului nr. 607/2014 privind aprobarea conținutului şi </w:t>
      </w:r>
      <w:r w:rsidRPr="00CC0F09">
        <w:rPr>
          <w:rFonts w:eastAsiaTheme="minorHAnsi" w:cs="Calibri"/>
          <w:sz w:val="24"/>
          <w:szCs w:val="24"/>
          <w:lang w:val="ro-RO"/>
        </w:rPr>
        <w:lastRenderedPageBreak/>
        <w:t>formatului actelor de studii care vor fi eliberate absolvenților ciclului I - studii universitare de licență.</w:t>
      </w:r>
    </w:p>
    <w:p w14:paraId="5C33F802" w14:textId="77777777" w:rsidR="00F724E8" w:rsidRPr="00094A61" w:rsidRDefault="00F724E8" w:rsidP="00F724E8">
      <w:pPr>
        <w:spacing w:before="200" w:after="200" w:line="240" w:lineRule="auto"/>
        <w:jc w:val="both"/>
        <w:rPr>
          <w:rFonts w:cs="Calibri"/>
          <w:color w:val="1F3864" w:themeColor="accent5" w:themeShade="80"/>
          <w:sz w:val="24"/>
          <w:szCs w:val="24"/>
          <w:lang w:val="ro-RO"/>
        </w:rPr>
      </w:pPr>
      <w:r w:rsidRPr="00094A61">
        <w:rPr>
          <w:rFonts w:cs="Calibri"/>
          <w:b/>
          <w:color w:val="1F3864" w:themeColor="accent5" w:themeShade="80"/>
          <w:sz w:val="24"/>
          <w:szCs w:val="24"/>
          <w:lang w:val="ro-RO"/>
        </w:rPr>
        <w:t>CAPITOLUL II - Programe postuniversitare de perfecționare</w:t>
      </w:r>
    </w:p>
    <w:p w14:paraId="50BE3A85" w14:textId="77777777" w:rsidR="00F724E8" w:rsidRPr="00CC0F09" w:rsidRDefault="00F724E8" w:rsidP="00F724E8">
      <w:pPr>
        <w:spacing w:line="240" w:lineRule="auto"/>
        <w:jc w:val="both"/>
        <w:rPr>
          <w:rFonts w:cs="Calibri"/>
          <w:b/>
          <w:sz w:val="24"/>
          <w:szCs w:val="24"/>
          <w:lang w:val="ro-RO"/>
        </w:rPr>
      </w:pPr>
      <w:r w:rsidRPr="00CC0F09">
        <w:rPr>
          <w:rFonts w:cs="Calibri"/>
          <w:b/>
          <w:sz w:val="24"/>
          <w:szCs w:val="24"/>
          <w:lang w:val="ro-RO"/>
        </w:rPr>
        <w:t>ART. 10</w:t>
      </w:r>
    </w:p>
    <w:p w14:paraId="2CD7D955" w14:textId="77777777" w:rsidR="00F724E8" w:rsidRPr="00CC0F09" w:rsidRDefault="00F724E8" w:rsidP="00F724E8">
      <w:pPr>
        <w:spacing w:line="240" w:lineRule="auto"/>
        <w:jc w:val="both"/>
        <w:rPr>
          <w:rFonts w:cs="Calibri"/>
          <w:sz w:val="24"/>
          <w:szCs w:val="24"/>
          <w:lang w:val="ro-RO"/>
        </w:rPr>
      </w:pPr>
      <w:r w:rsidRPr="00CC0F09">
        <w:rPr>
          <w:rFonts w:cs="Calibri"/>
          <w:sz w:val="24"/>
          <w:szCs w:val="24"/>
          <w:lang w:val="ro-RO"/>
        </w:rPr>
        <w:t>(1) Programele postuniversitare de perfecționare sunt parte din educația permanentă, fiind incluse în învățarea pe tot parcursul vieții.</w:t>
      </w:r>
    </w:p>
    <w:p w14:paraId="6FB963A0" w14:textId="77777777" w:rsidR="00F724E8" w:rsidRPr="00CC0F09" w:rsidRDefault="00F724E8" w:rsidP="00F724E8">
      <w:pPr>
        <w:spacing w:line="240" w:lineRule="auto"/>
        <w:jc w:val="both"/>
        <w:rPr>
          <w:rFonts w:cs="Calibri"/>
          <w:sz w:val="24"/>
          <w:szCs w:val="24"/>
          <w:lang w:val="ro-RO"/>
        </w:rPr>
      </w:pPr>
      <w:r w:rsidRPr="00CC0F09">
        <w:rPr>
          <w:rFonts w:cs="Calibri"/>
          <w:sz w:val="24"/>
          <w:szCs w:val="24"/>
          <w:lang w:val="ro-RO"/>
        </w:rPr>
        <w:t>(2) Programele postuniversitare de perfecționare sunt programe de nivel 6, conform Cadrului Național al Calificărilor (CNC).</w:t>
      </w:r>
    </w:p>
    <w:p w14:paraId="362FD17C" w14:textId="77777777" w:rsidR="00F724E8" w:rsidRPr="00CC0F09" w:rsidRDefault="00F724E8" w:rsidP="00F724E8">
      <w:pPr>
        <w:spacing w:line="240" w:lineRule="auto"/>
        <w:jc w:val="both"/>
        <w:rPr>
          <w:rFonts w:cs="Calibri"/>
          <w:sz w:val="24"/>
          <w:szCs w:val="24"/>
          <w:lang w:val="ro-RO"/>
        </w:rPr>
      </w:pPr>
      <w:r w:rsidRPr="00CC0F09">
        <w:rPr>
          <w:rFonts w:cs="Calibri"/>
          <w:sz w:val="24"/>
          <w:szCs w:val="24"/>
          <w:lang w:val="ro-RO"/>
        </w:rPr>
        <w:t xml:space="preserve">(3) </w:t>
      </w:r>
      <w:r w:rsidRPr="00CC0F09">
        <w:rPr>
          <w:rFonts w:eastAsiaTheme="minorHAnsi" w:cs="Calibri"/>
          <w:sz w:val="24"/>
          <w:szCs w:val="24"/>
          <w:lang w:val="ro-RO"/>
        </w:rPr>
        <w:t>Programele postuniversitare de perfecționare reprezintă oferta educațională pentru pregătirea</w:t>
      </w:r>
    </w:p>
    <w:p w14:paraId="63844C4D" w14:textId="77777777" w:rsidR="00F724E8" w:rsidRPr="00CC0F09" w:rsidRDefault="00F724E8" w:rsidP="00F724E8">
      <w:pPr>
        <w:autoSpaceDE w:val="0"/>
        <w:autoSpaceDN w:val="0"/>
        <w:adjustRightInd w:val="0"/>
        <w:spacing w:line="240" w:lineRule="auto"/>
        <w:jc w:val="both"/>
        <w:rPr>
          <w:rFonts w:cs="Calibri"/>
          <w:sz w:val="24"/>
          <w:szCs w:val="24"/>
          <w:lang w:val="ro-RO"/>
        </w:rPr>
      </w:pPr>
      <w:r w:rsidRPr="00CC0F09">
        <w:rPr>
          <w:rFonts w:eastAsiaTheme="minorHAnsi" w:cs="Calibri"/>
          <w:sz w:val="24"/>
          <w:szCs w:val="24"/>
          <w:lang w:val="ro-RO"/>
        </w:rPr>
        <w:t>profesională care conduce la dezvoltarea/completarea/dobândirea cunoștințelor, atitudinilor, aptitudinilor, abilităților sau competențelor profesionale ale unei persoane care deține deja o calificare universitară, pr</w:t>
      </w:r>
      <w:r>
        <w:rPr>
          <w:rFonts w:eastAsiaTheme="minorHAnsi" w:cs="Calibri"/>
          <w:sz w:val="24"/>
          <w:szCs w:val="24"/>
          <w:lang w:val="ro-RO"/>
        </w:rPr>
        <w:t xml:space="preserve">in noi rezultate ale învățării. </w:t>
      </w:r>
      <w:r w:rsidRPr="00CC0F09">
        <w:rPr>
          <w:rFonts w:eastAsiaTheme="minorHAnsi" w:cs="Calibri"/>
          <w:sz w:val="24"/>
          <w:szCs w:val="24"/>
          <w:lang w:val="ro-RO"/>
        </w:rPr>
        <w:t xml:space="preserve">Se organizează conform standardului ocupațional sau programului de studii stabilit cu angajatorii. Achizițiile educaționale sunt pentru ocupații din aceeași grupă de bază </w:t>
      </w:r>
      <w:r>
        <w:rPr>
          <w:rFonts w:eastAsiaTheme="minorHAnsi" w:cs="Calibri"/>
          <w:sz w:val="24"/>
          <w:szCs w:val="24"/>
          <w:lang w:val="ro-RO"/>
        </w:rPr>
        <w:t xml:space="preserve">în care există deja calificare. </w:t>
      </w:r>
      <w:r w:rsidRPr="00CC0F09">
        <w:rPr>
          <w:rFonts w:eastAsiaTheme="minorHAnsi" w:cs="Calibri"/>
          <w:sz w:val="24"/>
          <w:szCs w:val="24"/>
          <w:lang w:val="ro-RO"/>
        </w:rPr>
        <w:t>Prin acumularea rezultatelor învățării, două sau multe programe de perfecționare pot conduce la practicarea unei noi ocupații din aceeași grupă de bază din calificarea deținută.</w:t>
      </w:r>
    </w:p>
    <w:p w14:paraId="65700009" w14:textId="77777777" w:rsidR="00F724E8" w:rsidRPr="00CC0F09" w:rsidRDefault="00F724E8" w:rsidP="00F724E8">
      <w:pPr>
        <w:autoSpaceDE w:val="0"/>
        <w:autoSpaceDN w:val="0"/>
        <w:adjustRightInd w:val="0"/>
        <w:spacing w:line="240" w:lineRule="auto"/>
        <w:jc w:val="both"/>
        <w:rPr>
          <w:rFonts w:eastAsiaTheme="minorHAnsi" w:cs="Calibri"/>
          <w:b/>
          <w:sz w:val="24"/>
          <w:szCs w:val="24"/>
          <w:lang w:val="ro-RO"/>
        </w:rPr>
      </w:pPr>
      <w:r w:rsidRPr="00CC0F09">
        <w:rPr>
          <w:rFonts w:eastAsiaTheme="minorHAnsi" w:cs="Calibri"/>
          <w:b/>
          <w:sz w:val="24"/>
          <w:szCs w:val="24"/>
          <w:lang w:val="ro-RO"/>
        </w:rPr>
        <w:t>ART. 11</w:t>
      </w:r>
    </w:p>
    <w:p w14:paraId="14BE3FD9" w14:textId="77777777" w:rsidR="00F724E8" w:rsidRPr="00CC0F09" w:rsidRDefault="00F724E8" w:rsidP="00F724E8">
      <w:pPr>
        <w:autoSpaceDE w:val="0"/>
        <w:autoSpaceDN w:val="0"/>
        <w:adjustRightInd w:val="0"/>
        <w:spacing w:line="240" w:lineRule="auto"/>
        <w:jc w:val="both"/>
        <w:rPr>
          <w:rFonts w:eastAsiaTheme="minorHAnsi" w:cs="Calibri"/>
          <w:sz w:val="24"/>
          <w:szCs w:val="24"/>
          <w:lang w:val="ro-RO"/>
        </w:rPr>
      </w:pPr>
      <w:r w:rsidRPr="00CC0F09">
        <w:rPr>
          <w:rFonts w:eastAsiaTheme="minorHAnsi" w:cs="Calibri"/>
          <w:sz w:val="24"/>
          <w:szCs w:val="24"/>
          <w:lang w:val="ro-RO"/>
        </w:rPr>
        <w:t xml:space="preserve">(1) Programele postuniversitare </w:t>
      </w:r>
      <w:r w:rsidRPr="00CC0F09">
        <w:rPr>
          <w:rFonts w:cs="Calibri"/>
          <w:sz w:val="24"/>
          <w:szCs w:val="24"/>
          <w:lang w:val="ro-RO"/>
        </w:rPr>
        <w:t xml:space="preserve">de perfecționare </w:t>
      </w:r>
      <w:r w:rsidRPr="00CC0F09">
        <w:rPr>
          <w:rFonts w:eastAsiaTheme="minorHAnsi" w:cs="Calibri"/>
          <w:sz w:val="24"/>
          <w:szCs w:val="24"/>
          <w:lang w:val="ro-RO"/>
        </w:rPr>
        <w:t>se organizează pentru:</w:t>
      </w:r>
    </w:p>
    <w:p w14:paraId="61A434DB" w14:textId="77777777" w:rsidR="00F724E8" w:rsidRPr="00CC0F09" w:rsidRDefault="00F724E8" w:rsidP="00F724E8">
      <w:pPr>
        <w:autoSpaceDE w:val="0"/>
        <w:autoSpaceDN w:val="0"/>
        <w:adjustRightInd w:val="0"/>
        <w:spacing w:line="240" w:lineRule="auto"/>
        <w:jc w:val="both"/>
        <w:rPr>
          <w:rFonts w:eastAsiaTheme="minorHAnsi" w:cs="Calibri"/>
          <w:sz w:val="24"/>
          <w:szCs w:val="24"/>
          <w:lang w:val="ro-RO"/>
        </w:rPr>
      </w:pPr>
      <w:r w:rsidRPr="00CC0F09">
        <w:rPr>
          <w:rFonts w:eastAsiaTheme="minorHAnsi" w:cs="Calibri"/>
          <w:sz w:val="24"/>
          <w:szCs w:val="24"/>
          <w:lang w:val="ro-RO"/>
        </w:rPr>
        <w:t>a) ocupații, specializări şi profesii din grupa majoră 2, cuprinse în Clasificarea Ocupațiilor din România (COR);</w:t>
      </w:r>
    </w:p>
    <w:p w14:paraId="738CAB45" w14:textId="77777777" w:rsidR="00F724E8" w:rsidRPr="00CC0F09" w:rsidRDefault="00F724E8" w:rsidP="00F724E8">
      <w:pPr>
        <w:autoSpaceDE w:val="0"/>
        <w:autoSpaceDN w:val="0"/>
        <w:adjustRightInd w:val="0"/>
        <w:spacing w:line="240" w:lineRule="auto"/>
        <w:jc w:val="both"/>
        <w:rPr>
          <w:rFonts w:eastAsiaTheme="minorHAnsi" w:cs="Calibri"/>
          <w:sz w:val="24"/>
          <w:szCs w:val="24"/>
          <w:lang w:val="ro-RO"/>
        </w:rPr>
      </w:pPr>
      <w:r w:rsidRPr="00CC0F09">
        <w:rPr>
          <w:rFonts w:eastAsiaTheme="minorHAnsi" w:cs="Calibri"/>
          <w:sz w:val="24"/>
          <w:szCs w:val="24"/>
          <w:lang w:val="ro-RO"/>
        </w:rPr>
        <w:t>b) activități specifice din Clasificarea Activităților din Economia Națională (CAEN).</w:t>
      </w:r>
    </w:p>
    <w:p w14:paraId="76935D9D" w14:textId="77777777" w:rsidR="00F724E8" w:rsidRPr="00CC0F09" w:rsidRDefault="00F724E8" w:rsidP="00F724E8">
      <w:pPr>
        <w:autoSpaceDE w:val="0"/>
        <w:autoSpaceDN w:val="0"/>
        <w:adjustRightInd w:val="0"/>
        <w:spacing w:line="240" w:lineRule="auto"/>
        <w:jc w:val="both"/>
        <w:rPr>
          <w:rFonts w:eastAsiaTheme="minorHAnsi" w:cs="Calibri"/>
          <w:sz w:val="24"/>
          <w:szCs w:val="24"/>
          <w:lang w:val="ro-RO"/>
        </w:rPr>
      </w:pPr>
      <w:r w:rsidRPr="00CC0F09">
        <w:rPr>
          <w:rFonts w:eastAsiaTheme="minorHAnsi" w:cs="Calibri"/>
          <w:sz w:val="24"/>
          <w:szCs w:val="24"/>
          <w:lang w:val="ro-RO"/>
        </w:rPr>
        <w:t xml:space="preserve">(2) Programele postuniversitare </w:t>
      </w:r>
      <w:r w:rsidRPr="00CC0F09">
        <w:rPr>
          <w:rFonts w:cs="Calibri"/>
          <w:sz w:val="24"/>
          <w:szCs w:val="24"/>
          <w:lang w:val="ro-RO"/>
        </w:rPr>
        <w:t xml:space="preserve">de perfecționare </w:t>
      </w:r>
      <w:r w:rsidRPr="00CC0F09">
        <w:rPr>
          <w:rFonts w:eastAsiaTheme="minorHAnsi" w:cs="Calibri"/>
          <w:sz w:val="24"/>
          <w:szCs w:val="24"/>
          <w:lang w:val="ro-RO"/>
        </w:rPr>
        <w:t>se pot organiza pentru dobândirea şi/sau dezvoltarea de competențe profesionale/specifice, comune uneia sau mai multor ocupații.</w:t>
      </w:r>
    </w:p>
    <w:p w14:paraId="0E7B5171" w14:textId="77777777" w:rsidR="00F724E8" w:rsidRPr="00CC0F09" w:rsidRDefault="00F724E8" w:rsidP="00F724E8">
      <w:pPr>
        <w:autoSpaceDE w:val="0"/>
        <w:autoSpaceDN w:val="0"/>
        <w:adjustRightInd w:val="0"/>
        <w:spacing w:line="240" w:lineRule="auto"/>
        <w:jc w:val="both"/>
        <w:rPr>
          <w:rFonts w:eastAsiaTheme="minorHAnsi" w:cs="Calibri"/>
          <w:b/>
          <w:sz w:val="24"/>
          <w:szCs w:val="24"/>
          <w:lang w:val="ro-RO"/>
        </w:rPr>
      </w:pPr>
      <w:r w:rsidRPr="00CC0F09">
        <w:rPr>
          <w:rFonts w:eastAsiaTheme="minorHAnsi" w:cs="Calibri"/>
          <w:b/>
          <w:sz w:val="24"/>
          <w:szCs w:val="24"/>
          <w:lang w:val="ro-RO"/>
        </w:rPr>
        <w:t>ART. 12</w:t>
      </w:r>
    </w:p>
    <w:p w14:paraId="2BF003D7" w14:textId="77777777" w:rsidR="00F724E8" w:rsidRDefault="00F724E8" w:rsidP="00F724E8">
      <w:pPr>
        <w:autoSpaceDE w:val="0"/>
        <w:autoSpaceDN w:val="0"/>
        <w:adjustRightInd w:val="0"/>
        <w:spacing w:line="240" w:lineRule="auto"/>
        <w:jc w:val="both"/>
        <w:rPr>
          <w:rFonts w:eastAsiaTheme="minorHAnsi" w:cs="Calibri"/>
          <w:sz w:val="24"/>
          <w:szCs w:val="24"/>
          <w:lang w:val="ro-RO"/>
        </w:rPr>
      </w:pPr>
      <w:r w:rsidRPr="00CC0F09">
        <w:rPr>
          <w:rFonts w:eastAsiaTheme="minorHAnsi" w:cs="Calibri"/>
          <w:sz w:val="24"/>
          <w:szCs w:val="24"/>
          <w:lang w:val="ro-RO"/>
        </w:rPr>
        <w:t xml:space="preserve">În conformitate cu prevederile legale, programele postuniversitare </w:t>
      </w:r>
      <w:r w:rsidRPr="00CC0F09">
        <w:rPr>
          <w:rFonts w:cs="Calibri"/>
          <w:sz w:val="24"/>
          <w:szCs w:val="24"/>
          <w:lang w:val="ro-RO"/>
        </w:rPr>
        <w:t xml:space="preserve">de perfecționare </w:t>
      </w:r>
      <w:r w:rsidRPr="00CC0F09">
        <w:rPr>
          <w:rFonts w:eastAsiaTheme="minorHAnsi" w:cs="Calibri"/>
          <w:sz w:val="24"/>
          <w:szCs w:val="24"/>
          <w:lang w:val="ro-RO"/>
        </w:rPr>
        <w:t>utilizează sistemul de credite de studiu transferabile şi se finalizează cu un examen de absolvire.</w:t>
      </w:r>
    </w:p>
    <w:p w14:paraId="31D013E4" w14:textId="77777777" w:rsidR="00F724E8" w:rsidRPr="00CC0F09" w:rsidRDefault="00F724E8" w:rsidP="00F724E8">
      <w:pPr>
        <w:autoSpaceDE w:val="0"/>
        <w:autoSpaceDN w:val="0"/>
        <w:adjustRightInd w:val="0"/>
        <w:spacing w:line="240" w:lineRule="auto"/>
        <w:jc w:val="both"/>
        <w:rPr>
          <w:rFonts w:eastAsiaTheme="minorHAnsi" w:cs="Calibri"/>
          <w:b/>
          <w:sz w:val="24"/>
          <w:szCs w:val="24"/>
          <w:lang w:val="ro-RO"/>
        </w:rPr>
      </w:pPr>
      <w:r w:rsidRPr="00CC0F09">
        <w:rPr>
          <w:rFonts w:eastAsiaTheme="minorHAnsi" w:cs="Calibri"/>
          <w:b/>
          <w:sz w:val="24"/>
          <w:szCs w:val="24"/>
          <w:lang w:val="ro-RO"/>
        </w:rPr>
        <w:t>ART. 13</w:t>
      </w:r>
    </w:p>
    <w:p w14:paraId="1697E1EE" w14:textId="77777777" w:rsidR="00F724E8" w:rsidRPr="00CC0F09" w:rsidRDefault="00F724E8" w:rsidP="00F724E8">
      <w:pPr>
        <w:autoSpaceDE w:val="0"/>
        <w:autoSpaceDN w:val="0"/>
        <w:adjustRightInd w:val="0"/>
        <w:spacing w:line="240" w:lineRule="auto"/>
        <w:jc w:val="both"/>
        <w:rPr>
          <w:rFonts w:eastAsiaTheme="minorHAnsi" w:cs="Calibri"/>
          <w:sz w:val="24"/>
          <w:szCs w:val="24"/>
          <w:lang w:val="ro-RO"/>
        </w:rPr>
      </w:pPr>
      <w:r w:rsidRPr="00CC0F09">
        <w:rPr>
          <w:rFonts w:eastAsiaTheme="minorHAnsi" w:cs="Calibri"/>
          <w:sz w:val="24"/>
          <w:szCs w:val="24"/>
          <w:lang w:val="ro-RO"/>
        </w:rPr>
        <w:t>(1) Au dreptul să participe la programele postuniversitare de perfecționare absolvenții care dețin diplomă de absolvire a învățământului superior de scurtă durată sau diplomă de licență sau echivalentă.</w:t>
      </w:r>
    </w:p>
    <w:p w14:paraId="5BC3219B" w14:textId="77777777" w:rsidR="00F724E8" w:rsidRPr="00CC0F09" w:rsidRDefault="00F724E8" w:rsidP="00F724E8">
      <w:pPr>
        <w:autoSpaceDE w:val="0"/>
        <w:autoSpaceDN w:val="0"/>
        <w:adjustRightInd w:val="0"/>
        <w:spacing w:line="240" w:lineRule="auto"/>
        <w:jc w:val="both"/>
        <w:rPr>
          <w:rFonts w:eastAsiaTheme="minorHAnsi" w:cs="Calibri"/>
          <w:sz w:val="24"/>
          <w:szCs w:val="24"/>
          <w:lang w:val="ro-RO"/>
        </w:rPr>
      </w:pPr>
      <w:r w:rsidRPr="00CC0F09">
        <w:rPr>
          <w:rFonts w:cs="Calibri"/>
          <w:sz w:val="24"/>
          <w:szCs w:val="24"/>
          <w:lang w:val="ro-RO"/>
        </w:rPr>
        <w:t>(2) Înscrierea candidaților şi admiterea se organizează conform regulamentelor universitare aflate în vigoare.</w:t>
      </w:r>
    </w:p>
    <w:p w14:paraId="67ED0F59" w14:textId="77777777" w:rsidR="00F724E8" w:rsidRPr="0060187D" w:rsidRDefault="00F724E8" w:rsidP="00F724E8">
      <w:pPr>
        <w:autoSpaceDE w:val="0"/>
        <w:autoSpaceDN w:val="0"/>
        <w:adjustRightInd w:val="0"/>
        <w:spacing w:line="240" w:lineRule="auto"/>
        <w:jc w:val="both"/>
        <w:rPr>
          <w:rFonts w:eastAsiaTheme="minorHAnsi" w:cs="Calibri"/>
          <w:sz w:val="24"/>
          <w:szCs w:val="24"/>
          <w:lang w:val="ro-RO"/>
        </w:rPr>
      </w:pPr>
      <w:r w:rsidRPr="00CC0F09">
        <w:rPr>
          <w:rFonts w:eastAsiaTheme="minorHAnsi" w:cs="Calibri"/>
          <w:sz w:val="24"/>
          <w:szCs w:val="24"/>
          <w:lang w:val="ro-RO"/>
        </w:rPr>
        <w:t>(3) Participanții la programele postuniversitare de perfecționare au calitatea de cursanți la studii postuniversitare.</w:t>
      </w:r>
    </w:p>
    <w:p w14:paraId="0C72B395" w14:textId="77777777" w:rsidR="00F724E8" w:rsidRPr="00CC0F09" w:rsidRDefault="00F724E8" w:rsidP="00F724E8">
      <w:pPr>
        <w:spacing w:line="240" w:lineRule="auto"/>
        <w:jc w:val="both"/>
        <w:rPr>
          <w:rFonts w:cs="Calibri"/>
          <w:b/>
          <w:sz w:val="24"/>
          <w:szCs w:val="24"/>
          <w:lang w:val="ro-RO"/>
        </w:rPr>
      </w:pPr>
      <w:r w:rsidRPr="00CC0F09">
        <w:rPr>
          <w:rFonts w:cs="Calibri"/>
          <w:b/>
          <w:sz w:val="24"/>
          <w:szCs w:val="24"/>
          <w:lang w:val="ro-RO"/>
        </w:rPr>
        <w:t>ART. 14</w:t>
      </w:r>
    </w:p>
    <w:p w14:paraId="27602456" w14:textId="77777777" w:rsidR="00F724E8" w:rsidRPr="00CC0F09" w:rsidRDefault="00F724E8" w:rsidP="00F724E8">
      <w:pPr>
        <w:spacing w:line="240" w:lineRule="auto"/>
        <w:jc w:val="both"/>
        <w:rPr>
          <w:rFonts w:cs="Calibri"/>
          <w:sz w:val="24"/>
          <w:szCs w:val="24"/>
          <w:lang w:val="ro-RO"/>
        </w:rPr>
      </w:pPr>
      <w:r w:rsidRPr="00CC0F09">
        <w:rPr>
          <w:rFonts w:cs="Calibri"/>
          <w:sz w:val="24"/>
          <w:szCs w:val="24"/>
          <w:lang w:val="ro-RO"/>
        </w:rPr>
        <w:t xml:space="preserve">(1) </w:t>
      </w:r>
      <w:r w:rsidRPr="00F10D25">
        <w:rPr>
          <w:rFonts w:cs="Calibri"/>
          <w:sz w:val="24"/>
          <w:szCs w:val="24"/>
          <w:highlight w:val="yellow"/>
          <w:lang w:val="ro-RO"/>
        </w:rPr>
        <w:t>Programele postuniversitare  de perfecționare se înființează şi se gestionează la nivelul departamentelor</w:t>
      </w:r>
      <w:r w:rsidRPr="00CC0F09">
        <w:rPr>
          <w:rFonts w:cs="Calibri"/>
          <w:sz w:val="24"/>
          <w:szCs w:val="24"/>
          <w:lang w:val="ro-RO"/>
        </w:rPr>
        <w:t xml:space="preserve">. </w:t>
      </w:r>
    </w:p>
    <w:p w14:paraId="2E5EBC7A" w14:textId="77777777" w:rsidR="00F724E8" w:rsidRPr="00CC0F09" w:rsidRDefault="00F724E8" w:rsidP="00F724E8">
      <w:pPr>
        <w:spacing w:line="240" w:lineRule="auto"/>
        <w:jc w:val="both"/>
        <w:rPr>
          <w:rFonts w:cs="Calibri"/>
          <w:sz w:val="24"/>
          <w:szCs w:val="24"/>
          <w:lang w:val="ro-RO"/>
        </w:rPr>
      </w:pPr>
      <w:r w:rsidRPr="00CC0F09">
        <w:rPr>
          <w:rFonts w:cs="Calibri"/>
          <w:sz w:val="24"/>
          <w:szCs w:val="24"/>
          <w:lang w:val="ro-RO"/>
        </w:rPr>
        <w:t>(2) Departamentele propun organizarea programelor postuniversitare</w:t>
      </w:r>
      <w:r w:rsidRPr="00CC0F09">
        <w:rPr>
          <w:rStyle w:val="sttalineat"/>
          <w:rFonts w:cs="Calibri"/>
          <w:sz w:val="24"/>
          <w:szCs w:val="24"/>
          <w:lang w:val="ro-RO"/>
        </w:rPr>
        <w:t xml:space="preserve"> de perfecționare </w:t>
      </w:r>
      <w:r w:rsidRPr="00CC0F09">
        <w:rPr>
          <w:rFonts w:cs="Calibri"/>
          <w:sz w:val="24"/>
          <w:szCs w:val="24"/>
          <w:lang w:val="ro-RO"/>
        </w:rPr>
        <w:t>în domeniile în care au acreditate cel puțin programe de studii universitare de licență şi master.</w:t>
      </w:r>
    </w:p>
    <w:p w14:paraId="037167DF" w14:textId="77777777" w:rsidR="00D60C30" w:rsidRPr="00094A61" w:rsidRDefault="00F724E8" w:rsidP="00F724E8">
      <w:pPr>
        <w:autoSpaceDE w:val="0"/>
        <w:autoSpaceDN w:val="0"/>
        <w:adjustRightInd w:val="0"/>
        <w:spacing w:line="240" w:lineRule="auto"/>
        <w:jc w:val="both"/>
        <w:rPr>
          <w:rFonts w:cs="Calibri"/>
          <w:sz w:val="24"/>
          <w:szCs w:val="24"/>
          <w:lang w:val="ro-RO"/>
        </w:rPr>
      </w:pPr>
      <w:r w:rsidRPr="00CC0F09">
        <w:rPr>
          <w:rFonts w:cs="Calibri"/>
          <w:sz w:val="24"/>
          <w:szCs w:val="24"/>
          <w:lang w:val="ro-RO"/>
        </w:rPr>
        <w:t xml:space="preserve">(3) Programele postuniversitare </w:t>
      </w:r>
      <w:r w:rsidRPr="00CC0F09">
        <w:rPr>
          <w:rFonts w:eastAsiaTheme="minorHAnsi" w:cs="Calibri"/>
          <w:sz w:val="24"/>
          <w:szCs w:val="24"/>
          <w:lang w:val="ro-RO"/>
        </w:rPr>
        <w:t xml:space="preserve">de perfecționare </w:t>
      </w:r>
      <w:r w:rsidRPr="00CC0F09">
        <w:rPr>
          <w:rStyle w:val="sttalineat"/>
          <w:rFonts w:cs="Calibri"/>
          <w:sz w:val="24"/>
          <w:szCs w:val="24"/>
          <w:lang w:val="ro-RO"/>
        </w:rPr>
        <w:t>se pot organiza numai în limbile şi la formele de învățământ în care se desfășoară programele de studii universitare de licență și master acreditate în domeniul științific respectiv.</w:t>
      </w:r>
    </w:p>
    <w:p w14:paraId="30AA776E" w14:textId="77777777" w:rsidR="00F724E8" w:rsidRPr="00CC0F09" w:rsidRDefault="00F724E8" w:rsidP="00F724E8">
      <w:pPr>
        <w:autoSpaceDE w:val="0"/>
        <w:autoSpaceDN w:val="0"/>
        <w:adjustRightInd w:val="0"/>
        <w:spacing w:line="240" w:lineRule="auto"/>
        <w:jc w:val="both"/>
        <w:rPr>
          <w:rFonts w:eastAsiaTheme="minorHAnsi" w:cs="Calibri"/>
          <w:sz w:val="24"/>
          <w:szCs w:val="24"/>
          <w:lang w:val="ro-RO"/>
        </w:rPr>
      </w:pPr>
      <w:r w:rsidRPr="00CC0F09">
        <w:rPr>
          <w:rFonts w:cs="Calibri"/>
          <w:b/>
          <w:sz w:val="24"/>
          <w:szCs w:val="24"/>
          <w:lang w:val="ro-RO"/>
        </w:rPr>
        <w:t>ART. 15</w:t>
      </w:r>
    </w:p>
    <w:p w14:paraId="16B49141" w14:textId="77777777" w:rsidR="00F724E8" w:rsidRPr="00851618" w:rsidRDefault="00F724E8" w:rsidP="00F724E8">
      <w:pPr>
        <w:autoSpaceDE w:val="0"/>
        <w:autoSpaceDN w:val="0"/>
        <w:adjustRightInd w:val="0"/>
        <w:spacing w:line="240" w:lineRule="auto"/>
        <w:jc w:val="both"/>
        <w:rPr>
          <w:rFonts w:eastAsiaTheme="minorHAnsi" w:cs="Calibri"/>
          <w:sz w:val="24"/>
          <w:szCs w:val="24"/>
          <w:lang w:val="ro-RO"/>
        </w:rPr>
      </w:pPr>
      <w:r w:rsidRPr="00CC0F09">
        <w:rPr>
          <w:rFonts w:cs="Calibri"/>
          <w:sz w:val="24"/>
          <w:szCs w:val="24"/>
          <w:lang w:val="ro-RO"/>
        </w:rPr>
        <w:t xml:space="preserve">(1) Programele postuniversitare </w:t>
      </w:r>
      <w:r w:rsidRPr="00CC0F09">
        <w:rPr>
          <w:rFonts w:eastAsiaTheme="minorHAnsi" w:cs="Calibri"/>
          <w:sz w:val="24"/>
          <w:szCs w:val="24"/>
          <w:lang w:val="ro-RO"/>
        </w:rPr>
        <w:t xml:space="preserve">de perfecționare </w:t>
      </w:r>
      <w:r w:rsidRPr="00CC0F09">
        <w:rPr>
          <w:rFonts w:cs="Calibri"/>
          <w:sz w:val="24"/>
          <w:szCs w:val="24"/>
          <w:lang w:val="ro-RO"/>
        </w:rPr>
        <w:t xml:space="preserve">trebuie să primească </w:t>
      </w:r>
      <w:r w:rsidRPr="00851618">
        <w:rPr>
          <w:rFonts w:cs="Calibri"/>
          <w:sz w:val="24"/>
          <w:szCs w:val="24"/>
          <w:lang w:val="ro-RO"/>
        </w:rPr>
        <w:t xml:space="preserve">avizul </w:t>
      </w:r>
      <w:r w:rsidRPr="00851618">
        <w:rPr>
          <w:rStyle w:val="Strong"/>
          <w:rFonts w:cs="Calibri"/>
          <w:b w:val="0"/>
          <w:sz w:val="24"/>
          <w:szCs w:val="24"/>
          <w:lang w:val="ro-RO"/>
        </w:rPr>
        <w:t xml:space="preserve">Comisiei </w:t>
      </w:r>
      <w:r w:rsidR="008F2FF7" w:rsidRPr="00851618">
        <w:rPr>
          <w:rStyle w:val="Strong"/>
          <w:rFonts w:cs="Calibri"/>
          <w:b w:val="0"/>
          <w:sz w:val="24"/>
          <w:szCs w:val="24"/>
          <w:lang w:val="ro-RO"/>
        </w:rPr>
        <w:t>pentru</w:t>
      </w:r>
      <w:r w:rsidRPr="00851618">
        <w:rPr>
          <w:rStyle w:val="Strong"/>
          <w:rFonts w:cs="Calibri"/>
          <w:b w:val="0"/>
          <w:sz w:val="24"/>
          <w:szCs w:val="24"/>
          <w:lang w:val="ro-RO"/>
        </w:rPr>
        <w:t xml:space="preserve"> Curriculum, apoi</w:t>
      </w:r>
      <w:r w:rsidRPr="00851618">
        <w:rPr>
          <w:rStyle w:val="Strong"/>
          <w:rFonts w:cs="Calibri"/>
          <w:sz w:val="24"/>
          <w:szCs w:val="24"/>
          <w:lang w:val="ro-RO"/>
        </w:rPr>
        <w:t xml:space="preserve"> </w:t>
      </w:r>
      <w:r w:rsidRPr="00851618">
        <w:rPr>
          <w:rFonts w:cs="Calibri"/>
          <w:color w:val="000000"/>
          <w:sz w:val="24"/>
          <w:szCs w:val="24"/>
          <w:lang w:val="ro-RO"/>
        </w:rPr>
        <w:t>se trimit spre aprobare către Senat.</w:t>
      </w:r>
    </w:p>
    <w:p w14:paraId="2835195F" w14:textId="77777777" w:rsidR="00F724E8" w:rsidRPr="00CC0F09" w:rsidRDefault="00F724E8" w:rsidP="00F724E8">
      <w:pPr>
        <w:tabs>
          <w:tab w:val="left" w:pos="810"/>
        </w:tabs>
        <w:spacing w:line="240" w:lineRule="auto"/>
        <w:jc w:val="both"/>
        <w:rPr>
          <w:rFonts w:cs="Calibri"/>
          <w:b/>
          <w:sz w:val="24"/>
          <w:szCs w:val="24"/>
          <w:lang w:val="ro-RO"/>
        </w:rPr>
      </w:pPr>
      <w:r w:rsidRPr="00CC0F09">
        <w:rPr>
          <w:rFonts w:cs="Calibri"/>
          <w:sz w:val="24"/>
          <w:szCs w:val="24"/>
          <w:lang w:val="ro-RO"/>
        </w:rPr>
        <w:lastRenderedPageBreak/>
        <w:t xml:space="preserve">(2) Dosarul (în 2 exemplare) prezentat de organizatori pentru a obține avizele necesare, respectiv aprobarea </w:t>
      </w:r>
      <w:r w:rsidRPr="00F27DC3">
        <w:rPr>
          <w:rStyle w:val="Strong"/>
          <w:rFonts w:cs="Calibri"/>
          <w:b w:val="0"/>
          <w:sz w:val="24"/>
          <w:szCs w:val="24"/>
          <w:lang w:val="ro-RO"/>
        </w:rPr>
        <w:t>e</w:t>
      </w:r>
      <w:r w:rsidRPr="00CC0F09">
        <w:rPr>
          <w:rFonts w:cs="Calibri"/>
          <w:sz w:val="24"/>
          <w:szCs w:val="24"/>
          <w:lang w:val="ro-RO"/>
        </w:rPr>
        <w:t>ste format din:</w:t>
      </w:r>
      <w:r w:rsidRPr="00CC0F09">
        <w:rPr>
          <w:rFonts w:cs="Calibri"/>
          <w:b/>
          <w:sz w:val="24"/>
          <w:szCs w:val="24"/>
          <w:lang w:val="ro-RO"/>
        </w:rPr>
        <w:t xml:space="preserve"> </w:t>
      </w:r>
    </w:p>
    <w:p w14:paraId="181B122D" w14:textId="77777777" w:rsidR="00F724E8" w:rsidRPr="00CC0F09" w:rsidRDefault="00F724E8" w:rsidP="00F724E8">
      <w:pPr>
        <w:numPr>
          <w:ilvl w:val="0"/>
          <w:numId w:val="4"/>
        </w:numPr>
        <w:tabs>
          <w:tab w:val="clear" w:pos="1170"/>
        </w:tabs>
        <w:spacing w:line="240" w:lineRule="auto"/>
        <w:ind w:left="851" w:hanging="284"/>
        <w:jc w:val="both"/>
        <w:rPr>
          <w:rFonts w:cs="Calibri"/>
          <w:sz w:val="24"/>
          <w:szCs w:val="24"/>
          <w:lang w:val="ro-RO"/>
        </w:rPr>
      </w:pPr>
      <w:r w:rsidRPr="00CC0F09">
        <w:rPr>
          <w:rFonts w:cs="Calibri"/>
          <w:sz w:val="24"/>
          <w:szCs w:val="24"/>
          <w:lang w:val="ro-RO"/>
        </w:rPr>
        <w:t>cerere - motivație - argumentație;</w:t>
      </w:r>
    </w:p>
    <w:p w14:paraId="619518D2" w14:textId="77777777" w:rsidR="00F724E8" w:rsidRPr="00CC0F09" w:rsidRDefault="00F724E8" w:rsidP="00F724E8">
      <w:pPr>
        <w:numPr>
          <w:ilvl w:val="0"/>
          <w:numId w:val="4"/>
        </w:numPr>
        <w:tabs>
          <w:tab w:val="clear" w:pos="1170"/>
        </w:tabs>
        <w:spacing w:line="240" w:lineRule="auto"/>
        <w:ind w:left="851" w:hanging="284"/>
        <w:jc w:val="both"/>
        <w:rPr>
          <w:rFonts w:cs="Calibri"/>
          <w:sz w:val="24"/>
          <w:szCs w:val="24"/>
          <w:lang w:val="ro-RO"/>
        </w:rPr>
      </w:pPr>
      <w:r w:rsidRPr="00CC0F09">
        <w:rPr>
          <w:rFonts w:cs="Calibri"/>
          <w:sz w:val="24"/>
          <w:szCs w:val="24"/>
          <w:lang w:val="ro-RO"/>
        </w:rPr>
        <w:t>fișa programului postuniversitar (Anexa 1 a prezentului regulament);</w:t>
      </w:r>
    </w:p>
    <w:p w14:paraId="2FE60D47" w14:textId="77777777" w:rsidR="00F724E8" w:rsidRPr="00CC0F09" w:rsidRDefault="00F724E8" w:rsidP="00F724E8">
      <w:pPr>
        <w:numPr>
          <w:ilvl w:val="0"/>
          <w:numId w:val="4"/>
        </w:numPr>
        <w:tabs>
          <w:tab w:val="clear" w:pos="1170"/>
          <w:tab w:val="num" w:pos="851"/>
        </w:tabs>
        <w:spacing w:line="240" w:lineRule="auto"/>
        <w:ind w:left="851" w:hanging="284"/>
        <w:jc w:val="both"/>
        <w:rPr>
          <w:rFonts w:cs="Calibri"/>
          <w:sz w:val="24"/>
          <w:szCs w:val="24"/>
          <w:lang w:val="ro-RO"/>
        </w:rPr>
      </w:pPr>
      <w:r w:rsidRPr="00CC0F09">
        <w:rPr>
          <w:rFonts w:cs="Calibri"/>
          <w:sz w:val="24"/>
          <w:szCs w:val="24"/>
          <w:lang w:val="ro-RO"/>
        </w:rPr>
        <w:t xml:space="preserve">planul de învățământ care să conțină și </w:t>
      </w:r>
      <w:r w:rsidRPr="00CC0F09">
        <w:rPr>
          <w:rStyle w:val="sttalineat"/>
          <w:rFonts w:cs="Calibri"/>
          <w:sz w:val="24"/>
          <w:szCs w:val="24"/>
          <w:lang w:val="ro-RO"/>
        </w:rPr>
        <w:t>competențele vizate de program;</w:t>
      </w:r>
      <w:r w:rsidRPr="00CC0F09">
        <w:rPr>
          <w:rFonts w:cs="Calibri"/>
          <w:sz w:val="24"/>
          <w:szCs w:val="24"/>
          <w:lang w:val="ro-RO"/>
        </w:rPr>
        <w:t xml:space="preserve"> </w:t>
      </w:r>
    </w:p>
    <w:p w14:paraId="2798203B" w14:textId="77777777" w:rsidR="00F724E8" w:rsidRPr="00CC0F09" w:rsidRDefault="00F724E8" w:rsidP="00F724E8">
      <w:pPr>
        <w:numPr>
          <w:ilvl w:val="0"/>
          <w:numId w:val="4"/>
        </w:numPr>
        <w:tabs>
          <w:tab w:val="clear" w:pos="1170"/>
          <w:tab w:val="num" w:pos="851"/>
        </w:tabs>
        <w:spacing w:line="240" w:lineRule="auto"/>
        <w:ind w:left="851" w:hanging="284"/>
        <w:jc w:val="both"/>
        <w:rPr>
          <w:rFonts w:cs="Calibri"/>
          <w:sz w:val="24"/>
          <w:szCs w:val="24"/>
          <w:lang w:val="ro-RO"/>
        </w:rPr>
      </w:pPr>
      <w:r w:rsidRPr="00CC0F09">
        <w:rPr>
          <w:rFonts w:cs="Calibri"/>
          <w:sz w:val="24"/>
          <w:szCs w:val="24"/>
          <w:lang w:val="ro-RO"/>
        </w:rPr>
        <w:t xml:space="preserve">suplimentul la diploma de licență/ de disertație a programului de studii de licență / master pe care se fundamentează programul postuniversitar sau standardul ocupațional, din care sunt preluate competențele oferite de programul postuniversitar; </w:t>
      </w:r>
    </w:p>
    <w:p w14:paraId="12193D32" w14:textId="77777777" w:rsidR="00F724E8" w:rsidRPr="00CC0F09" w:rsidRDefault="00F724E8" w:rsidP="00F724E8">
      <w:pPr>
        <w:numPr>
          <w:ilvl w:val="0"/>
          <w:numId w:val="4"/>
        </w:numPr>
        <w:tabs>
          <w:tab w:val="clear" w:pos="1170"/>
          <w:tab w:val="num" w:pos="851"/>
        </w:tabs>
        <w:spacing w:line="240" w:lineRule="auto"/>
        <w:ind w:left="851" w:hanging="284"/>
        <w:jc w:val="both"/>
        <w:rPr>
          <w:rFonts w:cs="Calibri"/>
          <w:sz w:val="24"/>
          <w:szCs w:val="24"/>
          <w:lang w:val="ro-RO"/>
        </w:rPr>
      </w:pPr>
      <w:r w:rsidRPr="00CC0F09">
        <w:rPr>
          <w:rFonts w:cs="Calibri"/>
          <w:sz w:val="24"/>
          <w:szCs w:val="24"/>
          <w:lang w:val="ro-RO"/>
        </w:rPr>
        <w:t xml:space="preserve">statul de funcțiuni; </w:t>
      </w:r>
    </w:p>
    <w:p w14:paraId="6D4D5EC2" w14:textId="77777777" w:rsidR="00F724E8" w:rsidRPr="00CC0F09" w:rsidRDefault="00F724E8" w:rsidP="00F724E8">
      <w:pPr>
        <w:numPr>
          <w:ilvl w:val="0"/>
          <w:numId w:val="4"/>
        </w:numPr>
        <w:tabs>
          <w:tab w:val="clear" w:pos="1170"/>
          <w:tab w:val="num" w:pos="851"/>
        </w:tabs>
        <w:spacing w:line="240" w:lineRule="auto"/>
        <w:ind w:left="851" w:hanging="284"/>
        <w:jc w:val="both"/>
        <w:rPr>
          <w:rFonts w:cs="Calibri"/>
          <w:sz w:val="24"/>
          <w:szCs w:val="24"/>
          <w:lang w:val="ro-RO"/>
        </w:rPr>
      </w:pPr>
      <w:r w:rsidRPr="00CC0F09">
        <w:rPr>
          <w:rFonts w:cs="Calibri"/>
          <w:sz w:val="24"/>
          <w:szCs w:val="24"/>
          <w:lang w:val="ro-RO"/>
        </w:rPr>
        <w:t xml:space="preserve">CV-ul cadrelor didactice şi lista publicațiilor, corelată cu specificul disciplinei predate; </w:t>
      </w:r>
    </w:p>
    <w:p w14:paraId="4C393023" w14:textId="77777777" w:rsidR="00F724E8" w:rsidRPr="00CC0F09" w:rsidRDefault="00F724E8" w:rsidP="00F724E8">
      <w:pPr>
        <w:numPr>
          <w:ilvl w:val="0"/>
          <w:numId w:val="4"/>
        </w:numPr>
        <w:tabs>
          <w:tab w:val="clear" w:pos="1170"/>
          <w:tab w:val="num" w:pos="851"/>
        </w:tabs>
        <w:spacing w:line="240" w:lineRule="auto"/>
        <w:ind w:left="851" w:hanging="284"/>
        <w:jc w:val="both"/>
        <w:rPr>
          <w:rFonts w:cs="Calibri"/>
          <w:sz w:val="24"/>
          <w:szCs w:val="24"/>
          <w:lang w:val="ro-RO"/>
        </w:rPr>
      </w:pPr>
      <w:r w:rsidRPr="00CC0F09">
        <w:rPr>
          <w:rFonts w:cs="Calibri"/>
          <w:sz w:val="24"/>
          <w:szCs w:val="24"/>
          <w:lang w:val="ro-RO"/>
        </w:rPr>
        <w:t xml:space="preserve">fișa disciplinelor din planul de învățământ; </w:t>
      </w:r>
    </w:p>
    <w:p w14:paraId="48F88BB3" w14:textId="77777777" w:rsidR="00F724E8" w:rsidRPr="00CC0F09" w:rsidRDefault="00F724E8" w:rsidP="00F724E8">
      <w:pPr>
        <w:numPr>
          <w:ilvl w:val="0"/>
          <w:numId w:val="4"/>
        </w:numPr>
        <w:spacing w:line="240" w:lineRule="auto"/>
        <w:ind w:left="851" w:hanging="284"/>
        <w:jc w:val="both"/>
        <w:rPr>
          <w:rFonts w:cs="Calibri"/>
          <w:sz w:val="24"/>
          <w:szCs w:val="24"/>
          <w:lang w:val="ro-RO"/>
        </w:rPr>
      </w:pPr>
      <w:r w:rsidRPr="00CC0F09">
        <w:rPr>
          <w:rFonts w:cs="Calibri"/>
          <w:sz w:val="24"/>
          <w:szCs w:val="24"/>
          <w:lang w:val="ro-RO"/>
        </w:rPr>
        <w:t xml:space="preserve">descrierea bazei materiale. </w:t>
      </w:r>
    </w:p>
    <w:p w14:paraId="02143BD5" w14:textId="77777777" w:rsidR="00F724E8" w:rsidRPr="00CC0F09" w:rsidRDefault="00F724E8" w:rsidP="00F724E8">
      <w:pPr>
        <w:spacing w:line="240" w:lineRule="auto"/>
        <w:jc w:val="both"/>
        <w:rPr>
          <w:rFonts w:cs="Calibri"/>
          <w:sz w:val="24"/>
          <w:szCs w:val="24"/>
          <w:lang w:val="ro-RO"/>
        </w:rPr>
      </w:pPr>
      <w:r w:rsidRPr="00CC0F09">
        <w:rPr>
          <w:rStyle w:val="sttalineat"/>
          <w:rFonts w:cs="Calibri"/>
          <w:color w:val="000000"/>
          <w:sz w:val="24"/>
          <w:szCs w:val="24"/>
          <w:lang w:val="ro-RO"/>
        </w:rPr>
        <w:t>(3) După aprobarea programelor postuniversitare</w:t>
      </w:r>
      <w:r w:rsidRPr="00CC0F09">
        <w:rPr>
          <w:rFonts w:cs="Calibri"/>
          <w:sz w:val="24"/>
          <w:szCs w:val="24"/>
          <w:lang w:val="ro-RO"/>
        </w:rPr>
        <w:t xml:space="preserve"> de perfecționare</w:t>
      </w:r>
      <w:r w:rsidRPr="00CC0F09">
        <w:rPr>
          <w:rStyle w:val="sttalineat"/>
          <w:rFonts w:cs="Calibri"/>
          <w:color w:val="000000"/>
          <w:sz w:val="24"/>
          <w:szCs w:val="24"/>
          <w:lang w:val="ro-RO"/>
        </w:rPr>
        <w:t xml:space="preserve"> în Senat, organizatorul va completa și va depune la Rectorat </w:t>
      </w:r>
      <w:r w:rsidRPr="00CC0F09">
        <w:rPr>
          <w:rFonts w:cs="Calibri"/>
          <w:i/>
          <w:sz w:val="24"/>
          <w:szCs w:val="24"/>
          <w:lang w:val="ro-RO"/>
        </w:rPr>
        <w:t>Formularul de înscriere a programului în Registrul Național al Programelor Postuniversitare (RNPP)</w:t>
      </w:r>
      <w:r w:rsidRPr="00CC0F09">
        <w:rPr>
          <w:rFonts w:cs="Calibri"/>
          <w:sz w:val="24"/>
          <w:szCs w:val="24"/>
          <w:lang w:val="ro-RO"/>
        </w:rPr>
        <w:t xml:space="preserve">, pentru a fi trimis la Autoritatea Națională pentru Calificări (ANC). </w:t>
      </w:r>
      <w:r w:rsidRPr="00CC0F09">
        <w:rPr>
          <w:rFonts w:cs="Calibri"/>
          <w:i/>
          <w:sz w:val="24"/>
          <w:szCs w:val="24"/>
          <w:lang w:val="ro-RO"/>
        </w:rPr>
        <w:t>Formularul de înscriere a programului în RNPP</w:t>
      </w:r>
      <w:r w:rsidRPr="00CC0F09">
        <w:rPr>
          <w:rFonts w:cs="Calibri"/>
          <w:sz w:val="24"/>
          <w:szCs w:val="24"/>
          <w:lang w:val="ro-RO"/>
        </w:rPr>
        <w:t xml:space="preserve"> este furnizat de ANC și conține informațiile prezentate în Anexa 2 a prezentului regulament.</w:t>
      </w:r>
    </w:p>
    <w:p w14:paraId="5D47F9C6" w14:textId="77777777" w:rsidR="00F724E8" w:rsidRPr="00CC0F09" w:rsidRDefault="00F724E8" w:rsidP="00F724E8">
      <w:pPr>
        <w:pStyle w:val="ListParagraph"/>
        <w:spacing w:line="240" w:lineRule="auto"/>
        <w:ind w:left="0"/>
        <w:jc w:val="both"/>
        <w:rPr>
          <w:rFonts w:ascii="Calibri" w:hAnsi="Calibri" w:cs="Calibri"/>
          <w:sz w:val="24"/>
          <w:szCs w:val="24"/>
          <w:lang w:val="ro-RO"/>
        </w:rPr>
      </w:pPr>
      <w:r w:rsidRPr="00CC0F09">
        <w:rPr>
          <w:rFonts w:ascii="Calibri" w:hAnsi="Calibri" w:cs="Calibri"/>
          <w:b/>
          <w:sz w:val="24"/>
          <w:szCs w:val="24"/>
          <w:lang w:val="ro-RO"/>
        </w:rPr>
        <w:t>ART. 16</w:t>
      </w:r>
    </w:p>
    <w:p w14:paraId="2D45FEE5" w14:textId="77777777" w:rsidR="00F724E8" w:rsidRPr="00CC0F09" w:rsidRDefault="00F724E8" w:rsidP="00F724E8">
      <w:pPr>
        <w:autoSpaceDE w:val="0"/>
        <w:autoSpaceDN w:val="0"/>
        <w:adjustRightInd w:val="0"/>
        <w:spacing w:line="240" w:lineRule="auto"/>
        <w:jc w:val="both"/>
        <w:rPr>
          <w:rStyle w:val="sttalineat"/>
          <w:rFonts w:cs="Calibri"/>
          <w:color w:val="000000"/>
          <w:sz w:val="24"/>
          <w:szCs w:val="24"/>
          <w:lang w:val="ro-RO"/>
        </w:rPr>
      </w:pPr>
      <w:r w:rsidRPr="00CC0F09">
        <w:rPr>
          <w:rFonts w:cs="Calibri"/>
          <w:sz w:val="24"/>
          <w:szCs w:val="24"/>
          <w:lang w:val="ro-RO"/>
        </w:rPr>
        <w:t>(1) Organizatorii stabilesc durata programului</w:t>
      </w:r>
      <w:r w:rsidRPr="00CC0F09">
        <w:rPr>
          <w:rFonts w:eastAsiaTheme="minorHAnsi" w:cs="Calibri"/>
          <w:sz w:val="24"/>
          <w:szCs w:val="24"/>
          <w:lang w:val="ro-RO"/>
        </w:rPr>
        <w:t xml:space="preserve"> postuniversitar de perfecționare în număr de ore de activitate didactică (curs, seminar, laborator, practică) și de pregătire individuală.</w:t>
      </w:r>
      <w:r w:rsidRPr="00CC0F09">
        <w:rPr>
          <w:rStyle w:val="sttalineat"/>
          <w:rFonts w:cs="Calibri"/>
          <w:color w:val="000000"/>
          <w:sz w:val="24"/>
          <w:szCs w:val="24"/>
          <w:lang w:val="ro-RO"/>
        </w:rPr>
        <w:t xml:space="preserve"> </w:t>
      </w:r>
    </w:p>
    <w:p w14:paraId="71505920" w14:textId="77777777" w:rsidR="00F724E8" w:rsidRPr="00CC0F09" w:rsidRDefault="00F724E8" w:rsidP="00F724E8">
      <w:pPr>
        <w:autoSpaceDE w:val="0"/>
        <w:autoSpaceDN w:val="0"/>
        <w:adjustRightInd w:val="0"/>
        <w:spacing w:line="240" w:lineRule="auto"/>
        <w:jc w:val="both"/>
        <w:rPr>
          <w:rFonts w:cs="Calibri"/>
          <w:sz w:val="24"/>
          <w:szCs w:val="24"/>
          <w:lang w:val="ro-RO"/>
        </w:rPr>
      </w:pPr>
      <w:r w:rsidRPr="00CC0F09">
        <w:rPr>
          <w:rStyle w:val="sttalineat"/>
          <w:rFonts w:cs="Calibri"/>
          <w:sz w:val="24"/>
          <w:szCs w:val="24"/>
          <w:lang w:val="ro-RO"/>
        </w:rPr>
        <w:t xml:space="preserve">(2) În funcție de durata programului, se stabilește numărul de competențe profesionale și transversale formate prin programul postuniversitar </w:t>
      </w:r>
      <w:r w:rsidRPr="00CC0F09">
        <w:rPr>
          <w:rFonts w:cs="Calibri"/>
          <w:sz w:val="24"/>
          <w:szCs w:val="24"/>
          <w:lang w:val="ro-RO"/>
        </w:rPr>
        <w:t>de perfecționare. Acestea se preiau proporțional din suplimentul la diplomă a programului de studii de licență sau master pe care se fundamentează programul postuniversitar, aplicând următorul algoritm:</w:t>
      </w:r>
    </w:p>
    <w:p w14:paraId="32781AD6" w14:textId="77777777" w:rsidR="00F724E8" w:rsidRPr="00CC0F09" w:rsidRDefault="00F724E8" w:rsidP="00F724E8">
      <w:pPr>
        <w:pStyle w:val="ListParagraph"/>
        <w:numPr>
          <w:ilvl w:val="0"/>
          <w:numId w:val="13"/>
        </w:numPr>
        <w:autoSpaceDE w:val="0"/>
        <w:autoSpaceDN w:val="0"/>
        <w:adjustRightInd w:val="0"/>
        <w:spacing w:line="240" w:lineRule="auto"/>
        <w:ind w:left="851" w:hanging="284"/>
        <w:jc w:val="both"/>
        <w:rPr>
          <w:rStyle w:val="sttalineat"/>
          <w:rFonts w:cs="Calibri"/>
          <w:sz w:val="24"/>
          <w:szCs w:val="24"/>
          <w:lang w:val="ro-RO"/>
        </w:rPr>
      </w:pPr>
      <w:r w:rsidRPr="00CC0F09">
        <w:rPr>
          <w:rFonts w:ascii="Calibri" w:hAnsi="Calibri" w:cs="Calibri"/>
          <w:sz w:val="24"/>
          <w:szCs w:val="24"/>
          <w:lang w:val="ro-RO"/>
        </w:rPr>
        <w:t>se împarte numărul total de ore fizice din planul de învățământ al programului de licență/master la numărul total de competențe</w:t>
      </w:r>
      <w:r w:rsidRPr="00CC0F09">
        <w:rPr>
          <w:rStyle w:val="sttalineat"/>
          <w:rFonts w:cs="Calibri"/>
          <w:sz w:val="24"/>
          <w:szCs w:val="24"/>
          <w:lang w:val="ro-RO"/>
        </w:rPr>
        <w:t xml:space="preserve"> profesionale și transversale din suplimentul la diplomă, rezultând astfel numărul de ore necesar formării unei competențe la licență/master;</w:t>
      </w:r>
    </w:p>
    <w:p w14:paraId="44AA411C" w14:textId="77777777" w:rsidR="00F724E8" w:rsidRPr="00CC0F09" w:rsidRDefault="00F724E8" w:rsidP="00F724E8">
      <w:pPr>
        <w:pStyle w:val="ListParagraph"/>
        <w:numPr>
          <w:ilvl w:val="0"/>
          <w:numId w:val="13"/>
        </w:numPr>
        <w:autoSpaceDE w:val="0"/>
        <w:autoSpaceDN w:val="0"/>
        <w:adjustRightInd w:val="0"/>
        <w:spacing w:line="240" w:lineRule="auto"/>
        <w:ind w:left="851" w:hanging="284"/>
        <w:jc w:val="both"/>
        <w:rPr>
          <w:rStyle w:val="sttalineat"/>
          <w:rFonts w:cs="Calibri"/>
          <w:sz w:val="24"/>
          <w:szCs w:val="24"/>
          <w:lang w:val="ro-RO"/>
        </w:rPr>
      </w:pPr>
      <w:r w:rsidRPr="00CC0F09">
        <w:rPr>
          <w:rStyle w:val="sttalineat"/>
          <w:rFonts w:cs="Calibri"/>
          <w:sz w:val="24"/>
          <w:szCs w:val="24"/>
          <w:lang w:val="ro-RO"/>
        </w:rPr>
        <w:t>deoarece procesul de predare-învățare în cadrul programelor postuniversitare se realizează în regim intensiv,  numărul de ore necesar formării unei competențe la licență/master se va împărții la 3 (trei), rezultând astfel numărul de ore necesar formării unei competențe la postuniversitar;</w:t>
      </w:r>
    </w:p>
    <w:p w14:paraId="52909FF2" w14:textId="77777777" w:rsidR="00F724E8" w:rsidRPr="00CC0F09" w:rsidRDefault="00F724E8" w:rsidP="00F724E8">
      <w:pPr>
        <w:pStyle w:val="ListParagraph"/>
        <w:numPr>
          <w:ilvl w:val="0"/>
          <w:numId w:val="13"/>
        </w:numPr>
        <w:autoSpaceDE w:val="0"/>
        <w:autoSpaceDN w:val="0"/>
        <w:adjustRightInd w:val="0"/>
        <w:spacing w:line="240" w:lineRule="auto"/>
        <w:ind w:left="851" w:hanging="284"/>
        <w:jc w:val="both"/>
        <w:rPr>
          <w:rStyle w:val="sttalineat"/>
          <w:rFonts w:cs="Calibri"/>
          <w:sz w:val="24"/>
          <w:szCs w:val="24"/>
          <w:lang w:val="ro-RO"/>
        </w:rPr>
      </w:pPr>
      <w:r w:rsidRPr="00CC0F09">
        <w:rPr>
          <w:rStyle w:val="sttalineat"/>
          <w:rFonts w:cs="Calibri"/>
          <w:sz w:val="24"/>
          <w:szCs w:val="24"/>
          <w:lang w:val="ro-RO"/>
        </w:rPr>
        <w:t xml:space="preserve">numărul de ore aferente programului postuniversitar </w:t>
      </w:r>
      <w:r w:rsidRPr="00CC0F09">
        <w:rPr>
          <w:rFonts w:ascii="Calibri" w:hAnsi="Calibri" w:cs="Calibri"/>
          <w:sz w:val="24"/>
          <w:szCs w:val="24"/>
          <w:lang w:val="ro-RO"/>
        </w:rPr>
        <w:t xml:space="preserve">de perfecționare se împarte la </w:t>
      </w:r>
      <w:r w:rsidRPr="00CC0F09">
        <w:rPr>
          <w:rStyle w:val="sttalineat"/>
          <w:rFonts w:cs="Calibri"/>
          <w:sz w:val="24"/>
          <w:szCs w:val="24"/>
          <w:lang w:val="ro-RO"/>
        </w:rPr>
        <w:t>numărul de ore necesar formării unei competențe  la postuniversitar și se stabilește astfel numărul de competențe oferite de program. Fracțiunile sub 0,5 se rotunjesc în jos, iar cele peste 0,5 se rotunjesc în sus.</w:t>
      </w:r>
    </w:p>
    <w:p w14:paraId="1154D96A" w14:textId="77777777" w:rsidR="00F724E8" w:rsidRPr="00CC0F09" w:rsidRDefault="00F724E8" w:rsidP="00F724E8">
      <w:pPr>
        <w:pStyle w:val="ListParagraph"/>
        <w:autoSpaceDE w:val="0"/>
        <w:autoSpaceDN w:val="0"/>
        <w:adjustRightInd w:val="0"/>
        <w:spacing w:line="240" w:lineRule="auto"/>
        <w:ind w:left="851"/>
        <w:jc w:val="both"/>
        <w:rPr>
          <w:rStyle w:val="sttalineat"/>
          <w:rFonts w:cs="Calibri"/>
          <w:sz w:val="24"/>
          <w:szCs w:val="24"/>
          <w:lang w:val="ro-RO"/>
        </w:rPr>
      </w:pPr>
    </w:p>
    <w:p w14:paraId="7F256A75" w14:textId="77777777" w:rsidR="00F724E8" w:rsidRPr="00CC0F09" w:rsidRDefault="00F724E8" w:rsidP="00F724E8">
      <w:pPr>
        <w:pStyle w:val="ListParagraph"/>
        <w:autoSpaceDE w:val="0"/>
        <w:autoSpaceDN w:val="0"/>
        <w:adjustRightInd w:val="0"/>
        <w:spacing w:line="240" w:lineRule="auto"/>
        <w:ind w:left="0"/>
        <w:jc w:val="center"/>
        <w:rPr>
          <w:rStyle w:val="sttalineat"/>
          <w:rFonts w:cs="Calibri"/>
          <w:i/>
          <w:sz w:val="24"/>
          <w:szCs w:val="24"/>
          <w:lang w:val="ro-RO"/>
        </w:rPr>
      </w:pPr>
      <w:r w:rsidRPr="00CC0F09">
        <w:rPr>
          <w:rStyle w:val="sttalineat"/>
          <w:rFonts w:cs="Calibri"/>
          <w:i/>
          <w:sz w:val="24"/>
          <w:szCs w:val="24"/>
          <w:lang w:val="ro-RO"/>
        </w:rPr>
        <w:t xml:space="preserve">Nr. comp. P =  round {nr. ore P / </w:t>
      </w:r>
      <w:r w:rsidRPr="0039099C">
        <w:rPr>
          <w:rStyle w:val="sttalineat"/>
          <w:rFonts w:cs="Calibri"/>
          <w:i/>
          <w:sz w:val="24"/>
          <w:szCs w:val="24"/>
          <w:lang w:val="ro-RO"/>
        </w:rPr>
        <w:t>[</w:t>
      </w:r>
      <w:r w:rsidRPr="00CC0F09">
        <w:rPr>
          <w:rStyle w:val="sttalineat"/>
          <w:rFonts w:cs="Calibri"/>
          <w:i/>
          <w:sz w:val="24"/>
          <w:szCs w:val="24"/>
          <w:lang w:val="ro-RO"/>
        </w:rPr>
        <w:t>(nr. ore L sau M/nr. comp. L sau M)/3]}</w:t>
      </w:r>
    </w:p>
    <w:p w14:paraId="5971F81F" w14:textId="77777777" w:rsidR="00F724E8" w:rsidRPr="00CC0F09" w:rsidRDefault="00F724E8" w:rsidP="00F724E8">
      <w:pPr>
        <w:pStyle w:val="ListParagraph"/>
        <w:autoSpaceDE w:val="0"/>
        <w:autoSpaceDN w:val="0"/>
        <w:adjustRightInd w:val="0"/>
        <w:spacing w:line="240" w:lineRule="auto"/>
        <w:ind w:left="851"/>
        <w:jc w:val="both"/>
        <w:rPr>
          <w:rFonts w:ascii="Calibri" w:hAnsi="Calibri" w:cs="Calibri"/>
          <w:sz w:val="24"/>
          <w:szCs w:val="24"/>
          <w:lang w:val="ro-RO"/>
        </w:rPr>
      </w:pPr>
    </w:p>
    <w:p w14:paraId="0448B394" w14:textId="77777777" w:rsidR="00F724E8" w:rsidRPr="00CC0F09" w:rsidRDefault="00F724E8" w:rsidP="00F724E8">
      <w:pPr>
        <w:autoSpaceDE w:val="0"/>
        <w:autoSpaceDN w:val="0"/>
        <w:adjustRightInd w:val="0"/>
        <w:spacing w:line="240" w:lineRule="auto"/>
        <w:jc w:val="both"/>
        <w:rPr>
          <w:rStyle w:val="sttalineat"/>
          <w:rFonts w:cs="Calibri"/>
          <w:sz w:val="24"/>
          <w:szCs w:val="24"/>
          <w:lang w:val="ro-RO"/>
        </w:rPr>
      </w:pPr>
      <w:r w:rsidRPr="00CC0F09">
        <w:rPr>
          <w:rStyle w:val="sttalineat"/>
          <w:rFonts w:cs="Calibri"/>
          <w:sz w:val="24"/>
          <w:szCs w:val="24"/>
          <w:lang w:val="ro-RO"/>
        </w:rPr>
        <w:t>(3) Competențele se stabilesc în funcție de disciplinele incluse în planul de învățământ al programului  postuniversitar de perfecționare</w:t>
      </w:r>
      <w:r w:rsidRPr="00CC0F09">
        <w:rPr>
          <w:rFonts w:cs="Calibri"/>
          <w:sz w:val="24"/>
          <w:szCs w:val="24"/>
          <w:lang w:val="ro-RO"/>
        </w:rPr>
        <w:t>.</w:t>
      </w:r>
    </w:p>
    <w:p w14:paraId="741DE0F8" w14:textId="77777777" w:rsidR="00F724E8" w:rsidRPr="00CC0F09" w:rsidRDefault="00F724E8" w:rsidP="00F724E8">
      <w:pPr>
        <w:autoSpaceDE w:val="0"/>
        <w:autoSpaceDN w:val="0"/>
        <w:adjustRightInd w:val="0"/>
        <w:spacing w:line="240" w:lineRule="auto"/>
        <w:jc w:val="both"/>
        <w:rPr>
          <w:rFonts w:eastAsiaTheme="minorHAnsi" w:cs="Calibri"/>
          <w:sz w:val="24"/>
          <w:szCs w:val="24"/>
          <w:lang w:val="ro-RO"/>
        </w:rPr>
      </w:pPr>
      <w:r w:rsidRPr="00CC0F09">
        <w:rPr>
          <w:rFonts w:eastAsiaTheme="minorHAnsi" w:cs="Calibri"/>
          <w:sz w:val="24"/>
          <w:szCs w:val="24"/>
          <w:lang w:val="ro-RO"/>
        </w:rPr>
        <w:t>(4)</w:t>
      </w:r>
      <w:r w:rsidRPr="00CC0F09">
        <w:rPr>
          <w:rFonts w:cs="Calibri"/>
          <w:sz w:val="24"/>
          <w:szCs w:val="24"/>
          <w:lang w:val="ro-RO"/>
        </w:rPr>
        <w:t xml:space="preserve"> Numărul creditelor aferente unei discipline este stabilit de către responsabilul de program împreună cu titularul fiecărei discipline, </w:t>
      </w:r>
      <w:r w:rsidRPr="00CC0F09">
        <w:rPr>
          <w:rFonts w:eastAsiaTheme="minorHAnsi" w:cs="Calibri"/>
          <w:sz w:val="24"/>
          <w:szCs w:val="24"/>
          <w:lang w:val="ro-RO"/>
        </w:rPr>
        <w:t xml:space="preserve">în conformitate cu </w:t>
      </w:r>
      <w:r w:rsidRPr="00CC0F09">
        <w:rPr>
          <w:rFonts w:cs="Calibri"/>
          <w:sz w:val="24"/>
          <w:szCs w:val="24"/>
          <w:lang w:val="ro-RO"/>
        </w:rPr>
        <w:t>Regulamentului de credite transferabile al UBB.</w:t>
      </w:r>
    </w:p>
    <w:p w14:paraId="394C90BE" w14:textId="77777777" w:rsidR="00F724E8" w:rsidRPr="00CC0F09" w:rsidRDefault="00F724E8" w:rsidP="00F724E8">
      <w:pPr>
        <w:tabs>
          <w:tab w:val="left" w:pos="450"/>
        </w:tabs>
        <w:spacing w:line="240" w:lineRule="auto"/>
        <w:jc w:val="both"/>
        <w:rPr>
          <w:rFonts w:cs="Calibri"/>
          <w:sz w:val="24"/>
          <w:szCs w:val="24"/>
          <w:lang w:val="ro-RO"/>
        </w:rPr>
      </w:pPr>
      <w:r w:rsidRPr="00CC0F09">
        <w:rPr>
          <w:rFonts w:cs="Calibri"/>
          <w:sz w:val="24"/>
          <w:szCs w:val="24"/>
          <w:lang w:val="ro-RO"/>
        </w:rPr>
        <w:t>(5) Se alocă 1 (un) credit de studii transferabil pentru 25 (douăzeci şi cinci) de ore de activitate didactică şi de pregătire individuală, din care 10 - 12 ore de activitate didactică.</w:t>
      </w:r>
    </w:p>
    <w:p w14:paraId="49598C3C" w14:textId="77777777" w:rsidR="005D1DD0" w:rsidRDefault="005D1DD0" w:rsidP="00F724E8">
      <w:pPr>
        <w:autoSpaceDE w:val="0"/>
        <w:autoSpaceDN w:val="0"/>
        <w:adjustRightInd w:val="0"/>
        <w:spacing w:line="240" w:lineRule="auto"/>
        <w:jc w:val="both"/>
        <w:rPr>
          <w:rFonts w:eastAsiaTheme="minorHAnsi" w:cs="Calibri"/>
          <w:b/>
          <w:sz w:val="24"/>
          <w:szCs w:val="24"/>
          <w:lang w:val="ro-RO"/>
        </w:rPr>
      </w:pPr>
    </w:p>
    <w:p w14:paraId="0B65B104" w14:textId="77777777" w:rsidR="005D1DD0" w:rsidRDefault="005D1DD0" w:rsidP="00F724E8">
      <w:pPr>
        <w:autoSpaceDE w:val="0"/>
        <w:autoSpaceDN w:val="0"/>
        <w:adjustRightInd w:val="0"/>
        <w:spacing w:line="240" w:lineRule="auto"/>
        <w:jc w:val="both"/>
        <w:rPr>
          <w:rFonts w:eastAsiaTheme="minorHAnsi" w:cs="Calibri"/>
          <w:b/>
          <w:sz w:val="24"/>
          <w:szCs w:val="24"/>
          <w:lang w:val="ro-RO"/>
        </w:rPr>
      </w:pPr>
    </w:p>
    <w:p w14:paraId="5744AA69" w14:textId="77777777" w:rsidR="00F724E8" w:rsidRPr="00CC0F09" w:rsidRDefault="00F724E8" w:rsidP="00F724E8">
      <w:pPr>
        <w:autoSpaceDE w:val="0"/>
        <w:autoSpaceDN w:val="0"/>
        <w:adjustRightInd w:val="0"/>
        <w:spacing w:line="240" w:lineRule="auto"/>
        <w:jc w:val="both"/>
        <w:rPr>
          <w:rFonts w:eastAsiaTheme="minorHAnsi" w:cs="Calibri"/>
          <w:b/>
          <w:sz w:val="24"/>
          <w:szCs w:val="24"/>
          <w:lang w:val="ro-RO"/>
        </w:rPr>
      </w:pPr>
      <w:r w:rsidRPr="00CC0F09">
        <w:rPr>
          <w:rFonts w:eastAsiaTheme="minorHAnsi" w:cs="Calibri"/>
          <w:b/>
          <w:sz w:val="24"/>
          <w:szCs w:val="24"/>
          <w:lang w:val="ro-RO"/>
        </w:rPr>
        <w:lastRenderedPageBreak/>
        <w:t>ART. 17</w:t>
      </w:r>
    </w:p>
    <w:p w14:paraId="004A74AF" w14:textId="77777777" w:rsidR="00F724E8" w:rsidRPr="00CC0F09" w:rsidRDefault="00F724E8" w:rsidP="00F724E8">
      <w:pPr>
        <w:spacing w:line="240" w:lineRule="auto"/>
        <w:jc w:val="both"/>
        <w:rPr>
          <w:rStyle w:val="sttalineat"/>
          <w:rFonts w:cs="Calibri"/>
          <w:sz w:val="24"/>
          <w:szCs w:val="24"/>
          <w:lang w:val="ro-RO"/>
        </w:rPr>
      </w:pPr>
      <w:r w:rsidRPr="00CC0F09">
        <w:rPr>
          <w:rStyle w:val="sttalineat"/>
          <w:rFonts w:cs="Calibri"/>
          <w:sz w:val="24"/>
          <w:szCs w:val="24"/>
          <w:lang w:val="ro-RO"/>
        </w:rPr>
        <w:t xml:space="preserve">(1) Programele postuniversitare </w:t>
      </w:r>
      <w:r w:rsidRPr="00CC0F09">
        <w:rPr>
          <w:rFonts w:eastAsiaTheme="minorHAnsi" w:cs="Calibri"/>
          <w:sz w:val="24"/>
          <w:szCs w:val="24"/>
          <w:lang w:val="ro-RO"/>
        </w:rPr>
        <w:t xml:space="preserve">de perfecționare </w:t>
      </w:r>
      <w:r w:rsidRPr="00CC0F09">
        <w:rPr>
          <w:rStyle w:val="sttalineat"/>
          <w:rFonts w:cs="Calibri"/>
          <w:sz w:val="24"/>
          <w:szCs w:val="24"/>
          <w:lang w:val="ro-RO"/>
        </w:rPr>
        <w:t>se finalizează cu un examen de absolvire.</w:t>
      </w:r>
    </w:p>
    <w:p w14:paraId="436B1EB0" w14:textId="77777777" w:rsidR="00F724E8" w:rsidRPr="00CC0F09" w:rsidRDefault="00F724E8" w:rsidP="00F724E8">
      <w:pPr>
        <w:spacing w:line="240" w:lineRule="auto"/>
        <w:jc w:val="both"/>
        <w:rPr>
          <w:rFonts w:eastAsiaTheme="minorHAnsi" w:cs="Calibri"/>
          <w:b/>
          <w:sz w:val="24"/>
          <w:szCs w:val="24"/>
          <w:lang w:val="ro-RO"/>
        </w:rPr>
      </w:pPr>
      <w:r w:rsidRPr="00CC0F09">
        <w:rPr>
          <w:rStyle w:val="sttalineat"/>
          <w:rFonts w:cs="Calibri"/>
          <w:sz w:val="24"/>
          <w:szCs w:val="24"/>
          <w:lang w:val="ro-RO"/>
        </w:rPr>
        <w:t>(2) Examenul de absolvire se susține la instituția care a asigurat școlarizarea.</w:t>
      </w:r>
      <w:r w:rsidRPr="00CC0F09">
        <w:rPr>
          <w:rFonts w:cs="Calibri"/>
          <w:sz w:val="24"/>
          <w:szCs w:val="24"/>
          <w:lang w:val="ro-RO"/>
        </w:rPr>
        <w:t xml:space="preserve"> </w:t>
      </w:r>
    </w:p>
    <w:p w14:paraId="7F8519DB" w14:textId="77777777" w:rsidR="00F724E8" w:rsidRPr="00CC0F09" w:rsidRDefault="00F724E8" w:rsidP="00F724E8">
      <w:pPr>
        <w:autoSpaceDE w:val="0"/>
        <w:autoSpaceDN w:val="0"/>
        <w:adjustRightInd w:val="0"/>
        <w:spacing w:line="240" w:lineRule="auto"/>
        <w:jc w:val="both"/>
        <w:rPr>
          <w:rFonts w:eastAsiaTheme="minorHAnsi" w:cs="Calibri"/>
          <w:sz w:val="24"/>
          <w:szCs w:val="24"/>
          <w:lang w:val="ro-RO"/>
        </w:rPr>
      </w:pPr>
      <w:r w:rsidRPr="00CC0F09">
        <w:rPr>
          <w:rFonts w:eastAsiaTheme="minorHAnsi" w:cs="Calibri"/>
          <w:sz w:val="24"/>
          <w:szCs w:val="24"/>
          <w:lang w:val="ro-RO"/>
        </w:rPr>
        <w:t>(3) În urma promovării examenului se eliberează certificat de absolvire.</w:t>
      </w:r>
    </w:p>
    <w:p w14:paraId="303DDF92" w14:textId="77777777" w:rsidR="00F724E8" w:rsidRPr="00CC0F09" w:rsidRDefault="00F724E8" w:rsidP="00F724E8">
      <w:pPr>
        <w:spacing w:line="240" w:lineRule="auto"/>
        <w:jc w:val="both"/>
        <w:rPr>
          <w:rFonts w:cs="Calibri"/>
          <w:sz w:val="24"/>
          <w:szCs w:val="24"/>
          <w:lang w:val="ro-RO"/>
        </w:rPr>
      </w:pPr>
      <w:r w:rsidRPr="00CC0F09">
        <w:rPr>
          <w:rFonts w:eastAsiaTheme="minorHAnsi" w:cs="Calibri"/>
          <w:sz w:val="24"/>
          <w:szCs w:val="24"/>
          <w:lang w:val="ro-RO"/>
        </w:rPr>
        <w:t>(4) Certificatul de absolvire este însoțit de un supliment descriptiv, prevăzut în anexa nr. 10 la Hotărârea Guvernului nr. 607/2014 privind aprobarea conținutului şi formatului actelor de studii care vor fi eliberate absolvenților ciclului I - studii universitare de licență.</w:t>
      </w:r>
    </w:p>
    <w:p w14:paraId="50B6A500" w14:textId="77777777" w:rsidR="00F724E8" w:rsidRPr="00094A61" w:rsidRDefault="00F724E8" w:rsidP="00F724E8">
      <w:pPr>
        <w:spacing w:before="200" w:after="200" w:line="240" w:lineRule="auto"/>
        <w:jc w:val="both"/>
        <w:rPr>
          <w:rFonts w:cs="Calibri"/>
          <w:b/>
          <w:color w:val="1F3864" w:themeColor="accent5" w:themeShade="80"/>
          <w:sz w:val="24"/>
          <w:szCs w:val="24"/>
          <w:lang w:val="ro-RO"/>
        </w:rPr>
      </w:pPr>
      <w:r w:rsidRPr="00094A61">
        <w:rPr>
          <w:rFonts w:cs="Calibri"/>
          <w:b/>
          <w:color w:val="1F3864" w:themeColor="accent5" w:themeShade="80"/>
          <w:sz w:val="24"/>
          <w:szCs w:val="24"/>
          <w:lang w:val="ro-RO"/>
        </w:rPr>
        <w:t>CAPITOLUL III - Programe postuniversitare de educație permanentă</w:t>
      </w:r>
    </w:p>
    <w:p w14:paraId="09E4DD5A" w14:textId="77777777" w:rsidR="00F724E8" w:rsidRPr="00CC0F09" w:rsidRDefault="00F724E8" w:rsidP="00F724E8">
      <w:pPr>
        <w:spacing w:line="240" w:lineRule="auto"/>
        <w:jc w:val="both"/>
        <w:rPr>
          <w:rFonts w:cs="Calibri"/>
          <w:b/>
          <w:sz w:val="24"/>
          <w:szCs w:val="24"/>
          <w:lang w:val="ro-RO"/>
        </w:rPr>
      </w:pPr>
      <w:r w:rsidRPr="00CC0F09">
        <w:rPr>
          <w:rFonts w:cs="Calibri"/>
          <w:b/>
          <w:sz w:val="24"/>
          <w:szCs w:val="24"/>
          <w:lang w:val="ro-RO"/>
        </w:rPr>
        <w:t>ART. 18</w:t>
      </w:r>
    </w:p>
    <w:p w14:paraId="2C0C6BD6" w14:textId="77777777" w:rsidR="00F724E8" w:rsidRPr="00CC0F09" w:rsidRDefault="00F724E8" w:rsidP="00F724E8">
      <w:pPr>
        <w:spacing w:line="240" w:lineRule="auto"/>
        <w:jc w:val="both"/>
        <w:rPr>
          <w:rFonts w:cs="Calibri"/>
          <w:sz w:val="24"/>
          <w:szCs w:val="24"/>
          <w:lang w:val="ro-RO"/>
        </w:rPr>
      </w:pPr>
      <w:r w:rsidRPr="00CC0F09">
        <w:rPr>
          <w:rFonts w:cs="Calibri"/>
          <w:sz w:val="24"/>
          <w:szCs w:val="24"/>
          <w:lang w:val="ro-RO"/>
        </w:rPr>
        <w:t>(1) Universitatea Babeș-Bolyai este furnizor de programe de formare profesională pentru adulți şi organizează programe de studii postuniversitare de educație permanentă pentru adulți, acreditate în condițiile legii și finalizate cu certificate de absolvire cu recunoaștere națională.</w:t>
      </w:r>
    </w:p>
    <w:p w14:paraId="7391B5AC" w14:textId="77777777" w:rsidR="00F724E8" w:rsidRPr="00CC0F09" w:rsidRDefault="00F724E8" w:rsidP="00F724E8">
      <w:pPr>
        <w:spacing w:line="240" w:lineRule="auto"/>
        <w:jc w:val="both"/>
        <w:rPr>
          <w:rFonts w:cs="Calibri"/>
          <w:sz w:val="24"/>
          <w:szCs w:val="24"/>
          <w:lang w:val="ro-RO"/>
        </w:rPr>
      </w:pPr>
      <w:r w:rsidRPr="00CC0F09">
        <w:rPr>
          <w:rFonts w:cs="Calibri"/>
          <w:sz w:val="24"/>
          <w:szCs w:val="24"/>
          <w:lang w:val="ro-RO"/>
        </w:rPr>
        <w:t>(2) Programele de studii postuniversitare de educație permanentă se realizează în departamentele facultăților, iar cele în regim ID și IFR prin Centrul de Formare Continuă, Învățământ la Distanță si cu Frecvență Redusă (CFCIDFR), în domeniile acreditate.</w:t>
      </w:r>
    </w:p>
    <w:p w14:paraId="37F38BE2" w14:textId="77777777" w:rsidR="00F724E8" w:rsidRPr="00CC0F09" w:rsidRDefault="00F724E8" w:rsidP="00F724E8">
      <w:pPr>
        <w:spacing w:line="240" w:lineRule="auto"/>
        <w:jc w:val="both"/>
        <w:rPr>
          <w:rFonts w:cs="Calibri"/>
          <w:b/>
          <w:sz w:val="24"/>
          <w:szCs w:val="24"/>
          <w:lang w:val="ro-RO"/>
        </w:rPr>
      </w:pPr>
      <w:r w:rsidRPr="00CC0F09">
        <w:rPr>
          <w:rFonts w:cs="Calibri"/>
          <w:b/>
          <w:sz w:val="24"/>
          <w:szCs w:val="24"/>
          <w:lang w:val="ro-RO"/>
        </w:rPr>
        <w:t>ART. 19</w:t>
      </w:r>
    </w:p>
    <w:p w14:paraId="154A3572" w14:textId="77777777" w:rsidR="00F724E8" w:rsidRPr="005D1DD0" w:rsidRDefault="00F724E8" w:rsidP="00F724E8">
      <w:pPr>
        <w:spacing w:line="240" w:lineRule="auto"/>
        <w:jc w:val="both"/>
        <w:rPr>
          <w:rStyle w:val="Strong"/>
          <w:rFonts w:cs="Calibri"/>
          <w:b w:val="0"/>
          <w:sz w:val="24"/>
          <w:szCs w:val="24"/>
          <w:lang w:val="ro-RO"/>
        </w:rPr>
      </w:pPr>
      <w:r w:rsidRPr="00CC0F09">
        <w:rPr>
          <w:rFonts w:cs="Calibri"/>
          <w:sz w:val="24"/>
          <w:szCs w:val="24"/>
          <w:lang w:val="ro-RO"/>
        </w:rPr>
        <w:t xml:space="preserve">(1) Programele postuniversitare de educație permanentă se pot acredita la orice instituție de asigurare a calității membră a The European Quality Assurance Register for Higher Education (EQAR), în conformitate cu metodologia de acreditare aprobată prin ordin al ministrului educației naționale. Până la elaborarea respectivei metodologii, programele postuniversitare de educație permanentă se organizează pe baza prezentului regulament și sunt avizate de Senatul Universității Babeș-Bolyai, la propunerea </w:t>
      </w:r>
      <w:r w:rsidRPr="005D1DD0">
        <w:rPr>
          <w:rStyle w:val="Strong"/>
          <w:rFonts w:cs="Calibri"/>
          <w:b w:val="0"/>
          <w:sz w:val="24"/>
          <w:szCs w:val="24"/>
          <w:lang w:val="ro-RO"/>
        </w:rPr>
        <w:t xml:space="preserve">Comisiei </w:t>
      </w:r>
      <w:r w:rsidR="008F2FF7" w:rsidRPr="005D1DD0">
        <w:rPr>
          <w:rStyle w:val="Strong"/>
          <w:rFonts w:cs="Calibri"/>
          <w:b w:val="0"/>
          <w:sz w:val="24"/>
          <w:szCs w:val="24"/>
          <w:lang w:val="ro-RO"/>
        </w:rPr>
        <w:t>pentru Curriculum.</w:t>
      </w:r>
    </w:p>
    <w:p w14:paraId="5AF10FCF" w14:textId="77777777" w:rsidR="00F724E8" w:rsidRPr="00CC0F09" w:rsidRDefault="00F724E8" w:rsidP="00F724E8">
      <w:pPr>
        <w:tabs>
          <w:tab w:val="left" w:pos="810"/>
        </w:tabs>
        <w:spacing w:line="240" w:lineRule="auto"/>
        <w:jc w:val="both"/>
        <w:rPr>
          <w:rFonts w:cs="Calibri"/>
          <w:b/>
          <w:sz w:val="24"/>
          <w:szCs w:val="24"/>
          <w:lang w:val="ro-RO"/>
        </w:rPr>
      </w:pPr>
      <w:r w:rsidRPr="00CC0F09">
        <w:rPr>
          <w:rFonts w:cs="Calibri"/>
          <w:sz w:val="24"/>
          <w:szCs w:val="24"/>
          <w:lang w:val="ro-RO"/>
        </w:rPr>
        <w:t xml:space="preserve">(2) Dosarul (în 2 exemplare) prezentat de organizatori pentru a obține avizele necesare, respectiv aprobarea </w:t>
      </w:r>
      <w:r w:rsidRPr="005D1DD0">
        <w:rPr>
          <w:rStyle w:val="Strong"/>
          <w:rFonts w:cs="Calibri"/>
          <w:b w:val="0"/>
          <w:sz w:val="24"/>
          <w:szCs w:val="24"/>
          <w:lang w:val="ro-RO"/>
        </w:rPr>
        <w:t>e</w:t>
      </w:r>
      <w:r w:rsidRPr="00CC0F09">
        <w:rPr>
          <w:rFonts w:cs="Calibri"/>
          <w:sz w:val="24"/>
          <w:szCs w:val="24"/>
          <w:lang w:val="ro-RO"/>
        </w:rPr>
        <w:t>ste format din:</w:t>
      </w:r>
      <w:r w:rsidRPr="00CC0F09">
        <w:rPr>
          <w:rFonts w:cs="Calibri"/>
          <w:b/>
          <w:sz w:val="24"/>
          <w:szCs w:val="24"/>
          <w:lang w:val="ro-RO"/>
        </w:rPr>
        <w:t xml:space="preserve"> </w:t>
      </w:r>
    </w:p>
    <w:p w14:paraId="6CF85748" w14:textId="77777777" w:rsidR="00F724E8" w:rsidRPr="00CC0F09" w:rsidRDefault="00F724E8" w:rsidP="00F724E8">
      <w:pPr>
        <w:numPr>
          <w:ilvl w:val="0"/>
          <w:numId w:val="18"/>
        </w:numPr>
        <w:tabs>
          <w:tab w:val="clear" w:pos="1170"/>
          <w:tab w:val="num" w:pos="851"/>
        </w:tabs>
        <w:spacing w:line="240" w:lineRule="auto"/>
        <w:ind w:left="851" w:hanging="284"/>
        <w:jc w:val="both"/>
        <w:rPr>
          <w:rFonts w:cs="Calibri"/>
          <w:sz w:val="24"/>
          <w:szCs w:val="24"/>
          <w:lang w:val="ro-RO"/>
        </w:rPr>
      </w:pPr>
      <w:r w:rsidRPr="00CC0F09">
        <w:rPr>
          <w:rFonts w:cs="Calibri"/>
          <w:sz w:val="24"/>
          <w:szCs w:val="24"/>
          <w:lang w:val="ro-RO"/>
        </w:rPr>
        <w:t>cerere - motivație - argumentație;</w:t>
      </w:r>
    </w:p>
    <w:p w14:paraId="0E395241" w14:textId="77777777" w:rsidR="00F724E8" w:rsidRPr="00CC0F09" w:rsidRDefault="00F724E8" w:rsidP="00F724E8">
      <w:pPr>
        <w:numPr>
          <w:ilvl w:val="0"/>
          <w:numId w:val="18"/>
        </w:numPr>
        <w:spacing w:line="240" w:lineRule="auto"/>
        <w:ind w:left="851" w:hanging="284"/>
        <w:jc w:val="both"/>
        <w:rPr>
          <w:rFonts w:cs="Calibri"/>
          <w:sz w:val="24"/>
          <w:szCs w:val="24"/>
          <w:lang w:val="ro-RO"/>
        </w:rPr>
      </w:pPr>
      <w:r w:rsidRPr="00CC0F09">
        <w:rPr>
          <w:rFonts w:cs="Calibri"/>
          <w:sz w:val="24"/>
          <w:szCs w:val="24"/>
          <w:lang w:val="ro-RO"/>
        </w:rPr>
        <w:t>fișa programului postuniversitar (Anexa 1 a prezentului regulament);</w:t>
      </w:r>
    </w:p>
    <w:p w14:paraId="48154D12" w14:textId="77777777" w:rsidR="00F724E8" w:rsidRPr="00CC0F09" w:rsidRDefault="00F724E8" w:rsidP="00F724E8">
      <w:pPr>
        <w:numPr>
          <w:ilvl w:val="0"/>
          <w:numId w:val="18"/>
        </w:numPr>
        <w:spacing w:line="240" w:lineRule="auto"/>
        <w:ind w:left="851" w:hanging="284"/>
        <w:jc w:val="both"/>
        <w:rPr>
          <w:rFonts w:cs="Calibri"/>
          <w:sz w:val="24"/>
          <w:szCs w:val="24"/>
          <w:lang w:val="ro-RO"/>
        </w:rPr>
      </w:pPr>
      <w:r w:rsidRPr="00CC0F09">
        <w:rPr>
          <w:rFonts w:cs="Calibri"/>
          <w:sz w:val="24"/>
          <w:szCs w:val="24"/>
          <w:lang w:val="ro-RO"/>
        </w:rPr>
        <w:t xml:space="preserve">planul de învățământ corespunzător formei de învățământ (IF sau IFR) care să conțină și </w:t>
      </w:r>
      <w:r w:rsidRPr="00CC0F09">
        <w:rPr>
          <w:rStyle w:val="sttalineat"/>
          <w:rFonts w:cs="Calibri"/>
          <w:sz w:val="24"/>
          <w:szCs w:val="24"/>
          <w:lang w:val="ro-RO"/>
        </w:rPr>
        <w:t>competențele vizate de program;</w:t>
      </w:r>
      <w:r w:rsidRPr="00CC0F09">
        <w:rPr>
          <w:rFonts w:cs="Calibri"/>
          <w:sz w:val="24"/>
          <w:szCs w:val="24"/>
          <w:lang w:val="ro-RO"/>
        </w:rPr>
        <w:t xml:space="preserve"> </w:t>
      </w:r>
    </w:p>
    <w:p w14:paraId="743A93FC" w14:textId="77777777" w:rsidR="00F724E8" w:rsidRPr="00CC0F09" w:rsidRDefault="00F724E8" w:rsidP="00F724E8">
      <w:pPr>
        <w:numPr>
          <w:ilvl w:val="0"/>
          <w:numId w:val="18"/>
        </w:numPr>
        <w:spacing w:line="240" w:lineRule="auto"/>
        <w:ind w:left="851" w:hanging="284"/>
        <w:jc w:val="both"/>
        <w:rPr>
          <w:rFonts w:cs="Calibri"/>
          <w:sz w:val="24"/>
          <w:szCs w:val="24"/>
          <w:lang w:val="ro-RO"/>
        </w:rPr>
      </w:pPr>
      <w:r w:rsidRPr="00CC0F09">
        <w:rPr>
          <w:rFonts w:eastAsia="Times New Roman" w:cs="Calibri"/>
          <w:sz w:val="24"/>
          <w:szCs w:val="24"/>
          <w:lang w:val="ro-RO" w:eastAsia="ro-RO"/>
        </w:rPr>
        <w:t xml:space="preserve">standardul ocupațional </w:t>
      </w:r>
      <w:r w:rsidRPr="00CC0F09">
        <w:rPr>
          <w:rFonts w:cs="Calibri"/>
          <w:sz w:val="24"/>
          <w:szCs w:val="24"/>
          <w:lang w:val="ro-RO"/>
        </w:rPr>
        <w:t xml:space="preserve">pe care se fundamentează programul, din care sunt preluate competențele oferite de programul postuniversitar; </w:t>
      </w:r>
    </w:p>
    <w:p w14:paraId="064C32B2" w14:textId="77777777" w:rsidR="00F724E8" w:rsidRPr="00CC0F09" w:rsidRDefault="00F724E8" w:rsidP="00F724E8">
      <w:pPr>
        <w:numPr>
          <w:ilvl w:val="0"/>
          <w:numId w:val="18"/>
        </w:numPr>
        <w:spacing w:line="240" w:lineRule="auto"/>
        <w:ind w:left="851" w:hanging="284"/>
        <w:jc w:val="both"/>
        <w:rPr>
          <w:rFonts w:cs="Calibri"/>
          <w:sz w:val="24"/>
          <w:szCs w:val="24"/>
          <w:lang w:val="ro-RO"/>
        </w:rPr>
      </w:pPr>
      <w:r w:rsidRPr="00CC0F09">
        <w:rPr>
          <w:rFonts w:cs="Calibri"/>
          <w:sz w:val="24"/>
          <w:szCs w:val="24"/>
          <w:lang w:val="ro-RO"/>
        </w:rPr>
        <w:t xml:space="preserve">statul de funcțiuni; </w:t>
      </w:r>
    </w:p>
    <w:p w14:paraId="34418BCA" w14:textId="77777777" w:rsidR="00F724E8" w:rsidRPr="00CC0F09" w:rsidRDefault="00F724E8" w:rsidP="00F724E8">
      <w:pPr>
        <w:numPr>
          <w:ilvl w:val="0"/>
          <w:numId w:val="18"/>
        </w:numPr>
        <w:spacing w:line="240" w:lineRule="auto"/>
        <w:ind w:left="851" w:hanging="284"/>
        <w:jc w:val="both"/>
        <w:rPr>
          <w:rFonts w:cs="Calibri"/>
          <w:sz w:val="24"/>
          <w:szCs w:val="24"/>
          <w:lang w:val="ro-RO"/>
        </w:rPr>
      </w:pPr>
      <w:r w:rsidRPr="00CC0F09">
        <w:rPr>
          <w:rFonts w:cs="Calibri"/>
          <w:sz w:val="24"/>
          <w:szCs w:val="24"/>
          <w:lang w:val="ro-RO"/>
        </w:rPr>
        <w:t xml:space="preserve">CV-ul cadrelor didactice şi lista publicațiilor, corelată cu specificul disciplinei predate; </w:t>
      </w:r>
    </w:p>
    <w:p w14:paraId="519C95E7" w14:textId="77777777" w:rsidR="00F724E8" w:rsidRPr="00CC0F09" w:rsidRDefault="00F724E8" w:rsidP="00F724E8">
      <w:pPr>
        <w:numPr>
          <w:ilvl w:val="0"/>
          <w:numId w:val="18"/>
        </w:numPr>
        <w:spacing w:line="240" w:lineRule="auto"/>
        <w:ind w:left="851" w:hanging="284"/>
        <w:jc w:val="both"/>
        <w:rPr>
          <w:rFonts w:cs="Calibri"/>
          <w:sz w:val="24"/>
          <w:szCs w:val="24"/>
          <w:lang w:val="ro-RO"/>
        </w:rPr>
      </w:pPr>
      <w:r w:rsidRPr="00CC0F09">
        <w:rPr>
          <w:rFonts w:cs="Calibri"/>
          <w:sz w:val="24"/>
          <w:szCs w:val="24"/>
          <w:lang w:val="ro-RO"/>
        </w:rPr>
        <w:t xml:space="preserve">fișa disciplinelor din planul de învățământ; </w:t>
      </w:r>
    </w:p>
    <w:p w14:paraId="7F2FB0BB" w14:textId="77777777" w:rsidR="00F724E8" w:rsidRPr="00CC0F09" w:rsidRDefault="00F724E8" w:rsidP="00F724E8">
      <w:pPr>
        <w:numPr>
          <w:ilvl w:val="0"/>
          <w:numId w:val="18"/>
        </w:numPr>
        <w:spacing w:line="240" w:lineRule="auto"/>
        <w:ind w:left="851" w:hanging="284"/>
        <w:jc w:val="both"/>
        <w:rPr>
          <w:rFonts w:cs="Calibri"/>
          <w:sz w:val="24"/>
          <w:szCs w:val="24"/>
          <w:lang w:val="ro-RO"/>
        </w:rPr>
      </w:pPr>
      <w:r w:rsidRPr="00CC0F09">
        <w:rPr>
          <w:rFonts w:cs="Calibri"/>
          <w:sz w:val="24"/>
          <w:szCs w:val="24"/>
          <w:lang w:val="ro-RO"/>
        </w:rPr>
        <w:t xml:space="preserve">descrierea bazei materiale. </w:t>
      </w:r>
    </w:p>
    <w:p w14:paraId="639BF2C3" w14:textId="77777777" w:rsidR="00F724E8" w:rsidRPr="00CC0F09" w:rsidRDefault="00F724E8" w:rsidP="00F724E8">
      <w:pPr>
        <w:spacing w:line="240" w:lineRule="auto"/>
        <w:jc w:val="both"/>
        <w:rPr>
          <w:rFonts w:cs="Calibri"/>
          <w:sz w:val="24"/>
          <w:szCs w:val="24"/>
          <w:lang w:val="ro-RO"/>
        </w:rPr>
      </w:pPr>
      <w:r w:rsidRPr="00CC0F09">
        <w:rPr>
          <w:rStyle w:val="sttalineat"/>
          <w:rFonts w:cs="Calibri"/>
          <w:color w:val="000000"/>
          <w:sz w:val="24"/>
          <w:szCs w:val="24"/>
          <w:lang w:val="ro-RO"/>
        </w:rPr>
        <w:t>(3) După aprobarea programelor postuniversitare</w:t>
      </w:r>
      <w:r w:rsidRPr="00CC0F09">
        <w:rPr>
          <w:rFonts w:cs="Calibri"/>
          <w:sz w:val="24"/>
          <w:szCs w:val="24"/>
          <w:lang w:val="ro-RO"/>
        </w:rPr>
        <w:t xml:space="preserve"> de educație permanentă </w:t>
      </w:r>
      <w:r w:rsidRPr="00CC0F09">
        <w:rPr>
          <w:rStyle w:val="sttalineat"/>
          <w:rFonts w:cs="Calibri"/>
          <w:color w:val="000000"/>
          <w:sz w:val="24"/>
          <w:szCs w:val="24"/>
          <w:lang w:val="ro-RO"/>
        </w:rPr>
        <w:t xml:space="preserve">în Senat, organizatorul va completa și va depune la Rectorat </w:t>
      </w:r>
      <w:r w:rsidRPr="00CC0F09">
        <w:rPr>
          <w:rFonts w:cs="Calibri"/>
          <w:i/>
          <w:sz w:val="24"/>
          <w:szCs w:val="24"/>
          <w:lang w:val="ro-RO"/>
        </w:rPr>
        <w:t>Formularul de înscriere a programului în Registrul Național al Programelor Postuniversitare (RNPP)</w:t>
      </w:r>
      <w:r w:rsidRPr="00CC0F09">
        <w:rPr>
          <w:rFonts w:cs="Calibri"/>
          <w:sz w:val="24"/>
          <w:szCs w:val="24"/>
          <w:lang w:val="ro-RO"/>
        </w:rPr>
        <w:t xml:space="preserve">, pentru a fi trimis la Autoritatea Națională pentru Calificări (ANC). </w:t>
      </w:r>
      <w:r w:rsidRPr="00CC0F09">
        <w:rPr>
          <w:rFonts w:cs="Calibri"/>
          <w:i/>
          <w:sz w:val="24"/>
          <w:szCs w:val="24"/>
          <w:lang w:val="ro-RO"/>
        </w:rPr>
        <w:t>Formularul de înscriere a programului în RNPP</w:t>
      </w:r>
      <w:r w:rsidRPr="00CC0F09">
        <w:rPr>
          <w:rFonts w:cs="Calibri"/>
          <w:sz w:val="24"/>
          <w:szCs w:val="24"/>
          <w:lang w:val="ro-RO"/>
        </w:rPr>
        <w:t xml:space="preserve"> este furnizat de ANC și conține informațiile prezentate în Anexa 2 a prezentului regulament.</w:t>
      </w:r>
    </w:p>
    <w:p w14:paraId="70BD145B" w14:textId="77777777" w:rsidR="00F724E8" w:rsidRPr="00CC0F09" w:rsidRDefault="00F724E8" w:rsidP="00F724E8">
      <w:pPr>
        <w:spacing w:line="240" w:lineRule="auto"/>
        <w:jc w:val="both"/>
        <w:rPr>
          <w:rFonts w:cs="Calibri"/>
          <w:b/>
          <w:sz w:val="24"/>
          <w:szCs w:val="24"/>
          <w:lang w:val="ro-RO"/>
        </w:rPr>
      </w:pPr>
      <w:r w:rsidRPr="00CC0F09">
        <w:rPr>
          <w:rFonts w:cs="Calibri"/>
          <w:b/>
          <w:sz w:val="24"/>
          <w:szCs w:val="24"/>
          <w:lang w:val="ro-RO"/>
        </w:rPr>
        <w:t>ART. 20</w:t>
      </w:r>
    </w:p>
    <w:p w14:paraId="20C2C805" w14:textId="77777777" w:rsidR="00F724E8" w:rsidRPr="00CC0F09" w:rsidRDefault="00F724E8" w:rsidP="00F724E8">
      <w:pPr>
        <w:spacing w:line="240" w:lineRule="auto"/>
        <w:jc w:val="both"/>
        <w:rPr>
          <w:rFonts w:cs="Calibri"/>
          <w:sz w:val="24"/>
          <w:szCs w:val="24"/>
          <w:lang w:val="ro-RO"/>
        </w:rPr>
      </w:pPr>
      <w:r w:rsidRPr="00CC0F09">
        <w:rPr>
          <w:rFonts w:cs="Calibri"/>
          <w:sz w:val="24"/>
          <w:szCs w:val="24"/>
          <w:lang w:val="ro-RO"/>
        </w:rPr>
        <w:t xml:space="preserve">(1) </w:t>
      </w:r>
      <w:r w:rsidRPr="006C3797">
        <w:rPr>
          <w:rFonts w:cs="Calibri"/>
          <w:sz w:val="24"/>
          <w:szCs w:val="24"/>
          <w:highlight w:val="yellow"/>
          <w:lang w:val="ro-RO"/>
        </w:rPr>
        <w:t>Obiectivele</w:t>
      </w:r>
      <w:r w:rsidRPr="00CC0F09">
        <w:rPr>
          <w:rFonts w:cs="Calibri"/>
          <w:sz w:val="24"/>
          <w:szCs w:val="24"/>
          <w:lang w:val="ro-RO"/>
        </w:rPr>
        <w:t xml:space="preserve"> formării profesionale a adulților, care se pot realiza prin programe de studii postuniversitare de educație permanentă, sunt:</w:t>
      </w:r>
    </w:p>
    <w:p w14:paraId="6B801D17" w14:textId="77777777" w:rsidR="00F724E8" w:rsidRPr="006C3797" w:rsidRDefault="00F724E8" w:rsidP="00F724E8">
      <w:pPr>
        <w:pStyle w:val="ListParagraph"/>
        <w:numPr>
          <w:ilvl w:val="0"/>
          <w:numId w:val="17"/>
        </w:numPr>
        <w:spacing w:line="240" w:lineRule="auto"/>
        <w:ind w:left="851"/>
        <w:jc w:val="both"/>
        <w:rPr>
          <w:rFonts w:ascii="Calibri" w:hAnsi="Calibri" w:cs="Calibri"/>
          <w:sz w:val="24"/>
          <w:szCs w:val="24"/>
          <w:highlight w:val="yellow"/>
          <w:lang w:val="ro-RO"/>
        </w:rPr>
      </w:pPr>
      <w:r w:rsidRPr="006C3797">
        <w:rPr>
          <w:rFonts w:ascii="Calibri" w:hAnsi="Calibri" w:cs="Calibri"/>
          <w:sz w:val="24"/>
          <w:szCs w:val="24"/>
          <w:highlight w:val="yellow"/>
          <w:lang w:val="ro-RO"/>
        </w:rPr>
        <w:t>pregătirea resurselor umane capabile să contribuie la creșterea competitivității forței de muncă;</w:t>
      </w:r>
    </w:p>
    <w:p w14:paraId="2CE8DAD1" w14:textId="77777777" w:rsidR="00F724E8" w:rsidRPr="006C3797" w:rsidRDefault="00F724E8" w:rsidP="00F724E8">
      <w:pPr>
        <w:pStyle w:val="ListParagraph"/>
        <w:numPr>
          <w:ilvl w:val="0"/>
          <w:numId w:val="17"/>
        </w:numPr>
        <w:spacing w:line="240" w:lineRule="auto"/>
        <w:ind w:left="851" w:hanging="284"/>
        <w:jc w:val="both"/>
        <w:rPr>
          <w:rFonts w:ascii="Calibri" w:hAnsi="Calibri" w:cs="Calibri"/>
          <w:sz w:val="24"/>
          <w:szCs w:val="24"/>
          <w:highlight w:val="yellow"/>
          <w:lang w:val="ro-RO"/>
        </w:rPr>
      </w:pPr>
      <w:r w:rsidRPr="006C3797">
        <w:rPr>
          <w:rFonts w:ascii="Calibri" w:hAnsi="Calibri" w:cs="Calibri"/>
          <w:sz w:val="24"/>
          <w:szCs w:val="24"/>
          <w:highlight w:val="yellow"/>
          <w:lang w:val="ro-RO"/>
        </w:rPr>
        <w:t>actualizarea cunoștințelor şi perfecționarea pregătirii profesionale în ocupația de bază, precum şi în ocupații înrudite;</w:t>
      </w:r>
    </w:p>
    <w:p w14:paraId="7C1F4748" w14:textId="77777777" w:rsidR="00F724E8" w:rsidRPr="006C3797" w:rsidRDefault="00F724E8" w:rsidP="00F724E8">
      <w:pPr>
        <w:pStyle w:val="ListParagraph"/>
        <w:numPr>
          <w:ilvl w:val="0"/>
          <w:numId w:val="17"/>
        </w:numPr>
        <w:spacing w:line="240" w:lineRule="auto"/>
        <w:ind w:left="851" w:hanging="284"/>
        <w:jc w:val="both"/>
        <w:rPr>
          <w:rFonts w:ascii="Calibri" w:hAnsi="Calibri" w:cs="Calibri"/>
          <w:sz w:val="24"/>
          <w:szCs w:val="24"/>
          <w:highlight w:val="yellow"/>
          <w:lang w:val="ro-RO"/>
        </w:rPr>
      </w:pPr>
      <w:r w:rsidRPr="006C3797">
        <w:rPr>
          <w:rFonts w:ascii="Calibri" w:hAnsi="Calibri" w:cs="Calibri"/>
          <w:sz w:val="24"/>
          <w:szCs w:val="24"/>
          <w:highlight w:val="yellow"/>
          <w:lang w:val="ro-RO"/>
        </w:rPr>
        <w:lastRenderedPageBreak/>
        <w:t>schimbarea calificării, determinată de restructurarea economică, de mobilitatea socială sau de modificări ale capacității de muncă;</w:t>
      </w:r>
    </w:p>
    <w:p w14:paraId="56FEA0AC" w14:textId="77777777" w:rsidR="00F724E8" w:rsidRPr="006C3797" w:rsidRDefault="00F724E8" w:rsidP="00F724E8">
      <w:pPr>
        <w:pStyle w:val="ListParagraph"/>
        <w:numPr>
          <w:ilvl w:val="0"/>
          <w:numId w:val="17"/>
        </w:numPr>
        <w:spacing w:line="240" w:lineRule="auto"/>
        <w:ind w:left="851" w:hanging="284"/>
        <w:jc w:val="both"/>
        <w:rPr>
          <w:rFonts w:ascii="Calibri" w:hAnsi="Calibri" w:cs="Calibri"/>
          <w:sz w:val="24"/>
          <w:szCs w:val="24"/>
          <w:highlight w:val="yellow"/>
          <w:lang w:val="ro-RO"/>
        </w:rPr>
      </w:pPr>
      <w:r w:rsidRPr="006C3797">
        <w:rPr>
          <w:rFonts w:ascii="Calibri" w:hAnsi="Calibri" w:cs="Calibri"/>
          <w:sz w:val="24"/>
          <w:szCs w:val="24"/>
          <w:highlight w:val="yellow"/>
          <w:lang w:val="ro-RO"/>
        </w:rPr>
        <w:t>însușirea unor cunoștințe avansate, metode şi procedee moderne, necesare pentru îndeplinirea sarcinilor de serviciu;</w:t>
      </w:r>
    </w:p>
    <w:p w14:paraId="0166C8B8" w14:textId="77777777" w:rsidR="00F724E8" w:rsidRPr="006C3797" w:rsidRDefault="00F724E8" w:rsidP="00F724E8">
      <w:pPr>
        <w:pStyle w:val="ListParagraph"/>
        <w:numPr>
          <w:ilvl w:val="0"/>
          <w:numId w:val="17"/>
        </w:numPr>
        <w:spacing w:line="240" w:lineRule="auto"/>
        <w:ind w:left="851" w:hanging="284"/>
        <w:jc w:val="both"/>
        <w:rPr>
          <w:rFonts w:ascii="Calibri" w:hAnsi="Calibri" w:cs="Calibri"/>
          <w:sz w:val="24"/>
          <w:szCs w:val="24"/>
          <w:highlight w:val="yellow"/>
          <w:lang w:val="ro-RO"/>
        </w:rPr>
      </w:pPr>
      <w:r w:rsidRPr="006C3797">
        <w:rPr>
          <w:rFonts w:ascii="Calibri" w:hAnsi="Calibri" w:cs="Calibri"/>
          <w:sz w:val="24"/>
          <w:szCs w:val="24"/>
          <w:highlight w:val="yellow"/>
          <w:lang w:val="ro-RO"/>
        </w:rPr>
        <w:t>promovarea învățării pe tot parcursul vieții.</w:t>
      </w:r>
    </w:p>
    <w:p w14:paraId="5F2EF357" w14:textId="77777777" w:rsidR="00F724E8" w:rsidRPr="00CC0F09" w:rsidRDefault="00F724E8" w:rsidP="00F724E8">
      <w:pPr>
        <w:spacing w:line="240" w:lineRule="auto"/>
        <w:jc w:val="both"/>
        <w:rPr>
          <w:rFonts w:cs="Calibri"/>
          <w:sz w:val="24"/>
          <w:szCs w:val="24"/>
          <w:lang w:val="ro-RO"/>
        </w:rPr>
      </w:pPr>
      <w:r w:rsidRPr="00CC0F09">
        <w:rPr>
          <w:rFonts w:cs="Calibri"/>
          <w:sz w:val="24"/>
          <w:szCs w:val="24"/>
          <w:lang w:val="ro-RO"/>
        </w:rPr>
        <w:t>(2) Programele de studii postuniversitare de educație permanentă se organizează:</w:t>
      </w:r>
    </w:p>
    <w:p w14:paraId="273A28CD" w14:textId="77777777" w:rsidR="00F724E8" w:rsidRPr="00CC0F09" w:rsidRDefault="00F724E8" w:rsidP="00F724E8">
      <w:pPr>
        <w:pStyle w:val="ListParagraph"/>
        <w:numPr>
          <w:ilvl w:val="0"/>
          <w:numId w:val="5"/>
        </w:numPr>
        <w:spacing w:line="240" w:lineRule="auto"/>
        <w:ind w:left="851" w:hanging="284"/>
        <w:jc w:val="both"/>
        <w:rPr>
          <w:rFonts w:ascii="Calibri" w:hAnsi="Calibri" w:cs="Calibri"/>
          <w:sz w:val="24"/>
          <w:szCs w:val="24"/>
          <w:lang w:val="ro-RO"/>
        </w:rPr>
      </w:pPr>
      <w:r w:rsidRPr="00CC0F09">
        <w:rPr>
          <w:rFonts w:ascii="Calibri" w:hAnsi="Calibri" w:cs="Calibri"/>
          <w:sz w:val="24"/>
          <w:szCs w:val="24"/>
          <w:lang w:val="ro-RO"/>
        </w:rPr>
        <w:t>pentru dobândirea de competențe transversale/cheie/profesionale suplimentare, necesare formării personale sau manageriale;</w:t>
      </w:r>
    </w:p>
    <w:p w14:paraId="7D3BF764" w14:textId="77777777" w:rsidR="00F724E8" w:rsidRPr="00CC0F09" w:rsidRDefault="00F724E8" w:rsidP="00F724E8">
      <w:pPr>
        <w:pStyle w:val="ListParagraph"/>
        <w:numPr>
          <w:ilvl w:val="0"/>
          <w:numId w:val="5"/>
        </w:numPr>
        <w:spacing w:line="240" w:lineRule="auto"/>
        <w:ind w:left="851" w:hanging="284"/>
        <w:jc w:val="both"/>
        <w:rPr>
          <w:rFonts w:ascii="Calibri" w:hAnsi="Calibri" w:cs="Calibri"/>
          <w:sz w:val="24"/>
          <w:szCs w:val="24"/>
          <w:lang w:val="ro-RO"/>
        </w:rPr>
      </w:pPr>
      <w:r w:rsidRPr="00CC0F09">
        <w:rPr>
          <w:rFonts w:ascii="Calibri" w:hAnsi="Calibri" w:cs="Calibri"/>
          <w:sz w:val="24"/>
          <w:szCs w:val="24"/>
          <w:lang w:val="ro-RO"/>
        </w:rPr>
        <w:t>de regulă, pe module şi se finalizează, după susținerea examenului de absolvire, cu certificat de absolvire, însoțit de suplimentul descriptiv prevăzut în anexa nr. 10 la Hotărârea Guvernului nr. 607/2014 privind aprobarea conținutului şi formatului actelor de studii care vor fi eliberate absolvenților ciclului I - studii universitare de licență, cu menționarea competențelor profesionale dobândite, cuantificate în credite transferabile.</w:t>
      </w:r>
    </w:p>
    <w:p w14:paraId="008EBD01" w14:textId="77777777" w:rsidR="00F724E8" w:rsidRPr="00CC0F09" w:rsidRDefault="00F724E8" w:rsidP="00F724E8">
      <w:pPr>
        <w:spacing w:line="240" w:lineRule="auto"/>
        <w:jc w:val="both"/>
        <w:rPr>
          <w:rFonts w:cs="Calibri"/>
          <w:sz w:val="24"/>
          <w:szCs w:val="24"/>
          <w:lang w:val="ro-RO"/>
        </w:rPr>
      </w:pPr>
      <w:r w:rsidRPr="00CC0F09">
        <w:rPr>
          <w:rFonts w:cs="Calibri"/>
          <w:sz w:val="24"/>
          <w:szCs w:val="24"/>
          <w:lang w:val="ro-RO"/>
        </w:rPr>
        <w:t>(3) Organizarea de programe de studii postuniversitare de educație permanentă se fundamentează, de regulă, pe ocupații şi standarde ocupaționale realizate în condițiile legii.</w:t>
      </w:r>
    </w:p>
    <w:p w14:paraId="7EF584A2" w14:textId="77777777" w:rsidR="00F724E8" w:rsidRPr="00CC0F09" w:rsidRDefault="00F724E8" w:rsidP="00F724E8">
      <w:pPr>
        <w:spacing w:line="240" w:lineRule="auto"/>
        <w:jc w:val="both"/>
        <w:rPr>
          <w:rFonts w:cs="Calibri"/>
          <w:sz w:val="24"/>
          <w:szCs w:val="24"/>
          <w:lang w:val="ro-RO"/>
        </w:rPr>
      </w:pPr>
      <w:r w:rsidRPr="00CC0F09">
        <w:rPr>
          <w:rFonts w:cs="Calibri"/>
          <w:sz w:val="24"/>
          <w:szCs w:val="24"/>
          <w:lang w:val="ro-RO"/>
        </w:rPr>
        <w:t>(4) Programele de studii postuniversitare de educație permanentă utilizează creditele transferabile.</w:t>
      </w:r>
    </w:p>
    <w:p w14:paraId="2BEE40AD" w14:textId="77777777" w:rsidR="00F724E8" w:rsidRPr="00CC0F09" w:rsidRDefault="00F724E8" w:rsidP="00F724E8">
      <w:pPr>
        <w:spacing w:line="240" w:lineRule="auto"/>
        <w:jc w:val="both"/>
        <w:rPr>
          <w:rFonts w:cs="Calibri"/>
          <w:b/>
          <w:sz w:val="24"/>
          <w:szCs w:val="24"/>
          <w:lang w:val="ro-RO"/>
        </w:rPr>
      </w:pPr>
      <w:r w:rsidRPr="00CC0F09">
        <w:rPr>
          <w:rFonts w:cs="Calibri"/>
          <w:b/>
          <w:sz w:val="24"/>
          <w:szCs w:val="24"/>
          <w:lang w:val="ro-RO"/>
        </w:rPr>
        <w:t>ART. 21</w:t>
      </w:r>
    </w:p>
    <w:p w14:paraId="6E33FB98" w14:textId="77777777" w:rsidR="00F724E8" w:rsidRPr="00CC0F09" w:rsidRDefault="00F724E8" w:rsidP="00F724E8">
      <w:pPr>
        <w:spacing w:line="240" w:lineRule="auto"/>
        <w:jc w:val="both"/>
        <w:rPr>
          <w:rFonts w:cs="Calibri"/>
          <w:sz w:val="24"/>
          <w:szCs w:val="24"/>
          <w:lang w:val="ro-RO"/>
        </w:rPr>
      </w:pPr>
      <w:r w:rsidRPr="00CC0F09">
        <w:rPr>
          <w:rFonts w:cs="Calibri"/>
          <w:sz w:val="24"/>
          <w:szCs w:val="24"/>
          <w:lang w:val="ro-RO"/>
        </w:rPr>
        <w:t>(1) Programele de studii postuniversitare de educație permanentă:</w:t>
      </w:r>
    </w:p>
    <w:p w14:paraId="5B47F2C0" w14:textId="77777777" w:rsidR="00F724E8" w:rsidRPr="00CC0F09" w:rsidRDefault="00F724E8" w:rsidP="00F724E8">
      <w:pPr>
        <w:pStyle w:val="ListParagraph"/>
        <w:numPr>
          <w:ilvl w:val="0"/>
          <w:numId w:val="6"/>
        </w:numPr>
        <w:spacing w:line="240" w:lineRule="auto"/>
        <w:ind w:left="851" w:hanging="284"/>
        <w:jc w:val="both"/>
        <w:rPr>
          <w:rFonts w:ascii="Calibri" w:hAnsi="Calibri" w:cs="Calibri"/>
          <w:sz w:val="24"/>
          <w:szCs w:val="24"/>
          <w:lang w:val="ro-RO"/>
        </w:rPr>
      </w:pPr>
      <w:r w:rsidRPr="00CC0F09">
        <w:rPr>
          <w:rFonts w:ascii="Calibri" w:hAnsi="Calibri" w:cs="Calibri"/>
          <w:sz w:val="24"/>
          <w:szCs w:val="24"/>
          <w:lang w:val="ro-RO"/>
        </w:rPr>
        <w:t>sunt programe de nivel 6, conform Hotărârii Guvernului nr. 918/2013 privind aprobarea Cadrului Național al Calificărilor, cu modificările şi completările ulterioare;</w:t>
      </w:r>
    </w:p>
    <w:p w14:paraId="72388564" w14:textId="77777777" w:rsidR="00F724E8" w:rsidRPr="00CC0F09" w:rsidRDefault="00F724E8" w:rsidP="00F724E8">
      <w:pPr>
        <w:pStyle w:val="ListParagraph"/>
        <w:numPr>
          <w:ilvl w:val="0"/>
          <w:numId w:val="6"/>
        </w:numPr>
        <w:spacing w:line="240" w:lineRule="auto"/>
        <w:ind w:left="851" w:hanging="284"/>
        <w:jc w:val="both"/>
        <w:rPr>
          <w:rFonts w:ascii="Calibri" w:hAnsi="Calibri" w:cs="Calibri"/>
          <w:sz w:val="24"/>
          <w:szCs w:val="24"/>
          <w:lang w:val="ro-RO"/>
        </w:rPr>
      </w:pPr>
      <w:r w:rsidRPr="00CC0F09">
        <w:rPr>
          <w:rFonts w:ascii="Calibri" w:hAnsi="Calibri" w:cs="Calibri"/>
          <w:sz w:val="24"/>
          <w:szCs w:val="24"/>
          <w:lang w:val="ro-RO"/>
        </w:rPr>
        <w:t>se pot organiza numai în domeniile de studii universitare existente potrivit legii;</w:t>
      </w:r>
    </w:p>
    <w:p w14:paraId="7D623EC4" w14:textId="77777777" w:rsidR="00F724E8" w:rsidRPr="00CC0F09" w:rsidRDefault="00F724E8" w:rsidP="00F724E8">
      <w:pPr>
        <w:pStyle w:val="ListParagraph"/>
        <w:numPr>
          <w:ilvl w:val="0"/>
          <w:numId w:val="6"/>
        </w:numPr>
        <w:spacing w:line="240" w:lineRule="auto"/>
        <w:ind w:left="851" w:hanging="284"/>
        <w:jc w:val="both"/>
        <w:rPr>
          <w:rFonts w:ascii="Calibri" w:hAnsi="Calibri" w:cs="Calibri"/>
          <w:sz w:val="24"/>
          <w:szCs w:val="24"/>
          <w:lang w:val="ro-RO"/>
        </w:rPr>
      </w:pPr>
      <w:r w:rsidRPr="00CC0F09">
        <w:rPr>
          <w:rFonts w:ascii="Calibri" w:hAnsi="Calibri" w:cs="Calibri"/>
          <w:sz w:val="24"/>
          <w:szCs w:val="24"/>
          <w:lang w:val="ro-RO"/>
        </w:rPr>
        <w:t>se bazează pe competențele ocupaționale solicitate la nivel național/european şi se adresează ocupațiilor prevăzute în nomenclatorul Clasificarea ocupațiilor din România - COR sau ISCO (standardul internațional pentru ocupații);</w:t>
      </w:r>
    </w:p>
    <w:p w14:paraId="3D0EE5B5" w14:textId="77777777" w:rsidR="00F724E8" w:rsidRPr="00CC0F09" w:rsidRDefault="00F724E8" w:rsidP="00F724E8">
      <w:pPr>
        <w:pStyle w:val="ListParagraph"/>
        <w:numPr>
          <w:ilvl w:val="0"/>
          <w:numId w:val="6"/>
        </w:numPr>
        <w:spacing w:line="240" w:lineRule="auto"/>
        <w:ind w:left="851" w:hanging="284"/>
        <w:jc w:val="both"/>
        <w:rPr>
          <w:rFonts w:ascii="Calibri" w:hAnsi="Calibri" w:cs="Calibri"/>
          <w:sz w:val="24"/>
          <w:szCs w:val="24"/>
          <w:lang w:val="ro-RO"/>
        </w:rPr>
      </w:pPr>
      <w:r w:rsidRPr="00CC0F09">
        <w:rPr>
          <w:rFonts w:ascii="Calibri" w:hAnsi="Calibri" w:cs="Calibri"/>
          <w:sz w:val="24"/>
          <w:szCs w:val="24"/>
          <w:lang w:val="ro-RO"/>
        </w:rPr>
        <w:t>se pot organiza şi pentru dezvoltarea/achiziționarea de competențe transversale şi cheie definite conform reglementărilor europene.</w:t>
      </w:r>
    </w:p>
    <w:p w14:paraId="7F8F1802" w14:textId="77777777" w:rsidR="00F724E8" w:rsidRPr="00CC0F09" w:rsidRDefault="00F724E8" w:rsidP="00F724E8">
      <w:pPr>
        <w:spacing w:line="240" w:lineRule="auto"/>
        <w:jc w:val="both"/>
        <w:rPr>
          <w:rFonts w:cs="Calibri"/>
          <w:sz w:val="24"/>
          <w:szCs w:val="24"/>
          <w:lang w:val="ro-RO"/>
        </w:rPr>
      </w:pPr>
      <w:r w:rsidRPr="00CC0F09">
        <w:rPr>
          <w:rFonts w:cs="Calibri"/>
          <w:sz w:val="24"/>
          <w:szCs w:val="24"/>
          <w:lang w:val="ro-RO"/>
        </w:rPr>
        <w:t>(2) Programele de studii postuniversitare de educație permanentă pot fi:</w:t>
      </w:r>
    </w:p>
    <w:p w14:paraId="2F98FAF7" w14:textId="77777777" w:rsidR="00F724E8" w:rsidRPr="00CC0F09" w:rsidRDefault="00F724E8" w:rsidP="00F724E8">
      <w:pPr>
        <w:pStyle w:val="ListParagraph"/>
        <w:numPr>
          <w:ilvl w:val="0"/>
          <w:numId w:val="7"/>
        </w:numPr>
        <w:spacing w:line="240" w:lineRule="auto"/>
        <w:ind w:left="851" w:hanging="284"/>
        <w:jc w:val="both"/>
        <w:rPr>
          <w:rFonts w:ascii="Calibri" w:hAnsi="Calibri" w:cs="Calibri"/>
          <w:sz w:val="24"/>
          <w:szCs w:val="24"/>
          <w:lang w:val="ro-RO"/>
        </w:rPr>
      </w:pPr>
      <w:r w:rsidRPr="00CC0F09">
        <w:rPr>
          <w:rFonts w:ascii="Calibri" w:hAnsi="Calibri" w:cs="Calibri"/>
          <w:i/>
          <w:sz w:val="24"/>
          <w:szCs w:val="24"/>
          <w:lang w:val="ro-RO"/>
        </w:rPr>
        <w:t>Programe postuniversitare de inițiere</w:t>
      </w:r>
      <w:r>
        <w:rPr>
          <w:rFonts w:ascii="Calibri" w:hAnsi="Calibri" w:cs="Calibri"/>
          <w:sz w:val="24"/>
          <w:szCs w:val="24"/>
          <w:lang w:val="ro-RO"/>
        </w:rPr>
        <w:t xml:space="preserve"> - sunt programe scurte </w:t>
      </w:r>
      <w:r w:rsidRPr="00CC0F09">
        <w:rPr>
          <w:rFonts w:ascii="Calibri" w:hAnsi="Calibri" w:cs="Calibri"/>
          <w:sz w:val="24"/>
          <w:szCs w:val="24"/>
          <w:lang w:val="ro-RO"/>
        </w:rPr>
        <w:t>şi reprezintă oferta educațională pentru dobândirea de cunoștințe, aptitudini, deprinderi conform necesităților activităților din CAEN, ocupațiilor/profesiilor noi din COR, pentru însușirea de tehnologii noi, informații privind schimbările din piața muncii, în general pentru noutăți determinate de evoluția științifică şi tehnologică a domeniului, care vor genera ulterior programe de perfecționare/specializare.</w:t>
      </w:r>
    </w:p>
    <w:p w14:paraId="1AE0A17C" w14:textId="77777777" w:rsidR="00F724E8" w:rsidRPr="00CC0F09" w:rsidRDefault="00F724E8" w:rsidP="00F724E8">
      <w:pPr>
        <w:pStyle w:val="ListParagraph"/>
        <w:numPr>
          <w:ilvl w:val="0"/>
          <w:numId w:val="7"/>
        </w:numPr>
        <w:spacing w:line="240" w:lineRule="auto"/>
        <w:ind w:left="851" w:hanging="284"/>
        <w:jc w:val="both"/>
        <w:rPr>
          <w:rFonts w:ascii="Calibri" w:hAnsi="Calibri" w:cs="Calibri"/>
          <w:sz w:val="24"/>
          <w:szCs w:val="24"/>
          <w:lang w:val="ro-RO"/>
        </w:rPr>
      </w:pPr>
      <w:r w:rsidRPr="00CC0F09">
        <w:rPr>
          <w:rFonts w:ascii="Calibri" w:hAnsi="Calibri" w:cs="Calibri"/>
          <w:i/>
          <w:sz w:val="24"/>
          <w:szCs w:val="24"/>
          <w:lang w:val="ro-RO"/>
        </w:rPr>
        <w:t>Programe postuniversitare de perfecționare profesională a adulților</w:t>
      </w:r>
      <w:r w:rsidRPr="00CC0F09">
        <w:rPr>
          <w:rFonts w:ascii="Calibri" w:hAnsi="Calibri" w:cs="Calibri"/>
          <w:sz w:val="24"/>
          <w:szCs w:val="24"/>
          <w:lang w:val="ro-RO"/>
        </w:rPr>
        <w:t xml:space="preserve"> - reprezintă oferta educațională pentru pregătirea profesională care conduce la dezvoltarea/ completarea/ dobândirea cunoștințelor, deprinderilor sau competențelor profesionale/transversale/ cheie ale unei persoane care deține deja o calificare prin noi rezultate ale învățării. Perfecționarea se poate face şi pentru funcțiile de conducere din specializarea/ocupația înrudită cu cea deținută şi are la bază discipline de specialitate. Prin mai multe programe de perfecționare însumate se dobândesc rezultatele învățării necesare practicării unei noi ocupații din aceeași grupă de bază.</w:t>
      </w:r>
    </w:p>
    <w:p w14:paraId="369FDE06" w14:textId="77777777" w:rsidR="00F724E8" w:rsidRPr="00CC0F09" w:rsidRDefault="00F724E8" w:rsidP="00F724E8">
      <w:pPr>
        <w:pStyle w:val="ListParagraph"/>
        <w:numPr>
          <w:ilvl w:val="0"/>
          <w:numId w:val="7"/>
        </w:numPr>
        <w:spacing w:line="240" w:lineRule="auto"/>
        <w:ind w:left="851" w:hanging="284"/>
        <w:jc w:val="both"/>
        <w:rPr>
          <w:rFonts w:ascii="Calibri" w:hAnsi="Calibri" w:cs="Calibri"/>
          <w:sz w:val="24"/>
          <w:szCs w:val="24"/>
          <w:lang w:val="ro-RO"/>
        </w:rPr>
      </w:pPr>
      <w:r w:rsidRPr="00CC0F09">
        <w:rPr>
          <w:rFonts w:ascii="Calibri" w:hAnsi="Calibri" w:cs="Calibri"/>
          <w:i/>
          <w:sz w:val="24"/>
          <w:szCs w:val="24"/>
          <w:lang w:val="ro-RO"/>
        </w:rPr>
        <w:t>Programe postuniversitare de specializare</w:t>
      </w:r>
      <w:r w:rsidRPr="00CC0F09">
        <w:rPr>
          <w:rFonts w:ascii="Calibri" w:hAnsi="Calibri" w:cs="Calibri"/>
          <w:sz w:val="24"/>
          <w:szCs w:val="24"/>
          <w:lang w:val="ro-RO"/>
        </w:rPr>
        <w:t xml:space="preserve"> - reprezintă oferta educațională pentru dobândirea de rezultate ale învățării în aceeași arie ocupațională/grupă de bază din COR şi dezvoltarea competențelor în cadrul aceleiași calificări. Programele postuniversitare de specializare au la bază standardele ocupaționale/programe de studii şi rezultate ale învățării care conferă absolventului capacitatea de a profesa o ocupație nouă în aceeași </w:t>
      </w:r>
      <w:r w:rsidRPr="00CC0F09">
        <w:rPr>
          <w:rFonts w:ascii="Calibri" w:hAnsi="Calibri" w:cs="Calibri"/>
          <w:sz w:val="24"/>
          <w:szCs w:val="24"/>
          <w:lang w:val="ro-RO"/>
        </w:rPr>
        <w:lastRenderedPageBreak/>
        <w:t>grupă de bază din COR/ISCO-08 în care a absolvit programul de licență. Programele de studii au la bază discipline de specialitate, teoretice şi aplicate.</w:t>
      </w:r>
    </w:p>
    <w:p w14:paraId="2E156D10" w14:textId="77777777" w:rsidR="00F724E8" w:rsidRPr="00CC0F09" w:rsidRDefault="00F724E8" w:rsidP="00F724E8">
      <w:pPr>
        <w:pStyle w:val="ListParagraph"/>
        <w:numPr>
          <w:ilvl w:val="0"/>
          <w:numId w:val="7"/>
        </w:numPr>
        <w:spacing w:line="240" w:lineRule="auto"/>
        <w:ind w:left="851" w:hanging="284"/>
        <w:jc w:val="both"/>
        <w:rPr>
          <w:rFonts w:ascii="Calibri" w:hAnsi="Calibri" w:cs="Calibri"/>
          <w:sz w:val="24"/>
          <w:szCs w:val="24"/>
          <w:lang w:val="ro-RO"/>
        </w:rPr>
      </w:pPr>
      <w:r w:rsidRPr="00CC0F09">
        <w:rPr>
          <w:rFonts w:ascii="Calibri" w:hAnsi="Calibri" w:cs="Calibri"/>
          <w:i/>
          <w:sz w:val="24"/>
          <w:szCs w:val="24"/>
          <w:lang w:val="ro-RO"/>
        </w:rPr>
        <w:t>Programe postuniversitare de calificare, respectiv recalificare</w:t>
      </w:r>
      <w:r w:rsidRPr="00CC0F09">
        <w:rPr>
          <w:rFonts w:ascii="Calibri" w:hAnsi="Calibri" w:cs="Calibri"/>
          <w:sz w:val="24"/>
          <w:szCs w:val="24"/>
          <w:lang w:val="ro-RO"/>
        </w:rPr>
        <w:t xml:space="preserve"> - reprezintă oferta educațională pentru pregătirea profesională care conduce la dobândirea tuturor rezultatelor învățării ce permit unei persoane să desfășoare activități specifice uneia sau mai multor ocupații din COR/ISCO-08. Prin recalificare se pot practica noi ocupații din aceeași grupă minoră din COR cu cea în care se deține calificarea inițială. Programele postuniversitare de calificare, respectiv recalificare au la bază programe de studii care cuprind discipline de domeniu şi de specialitate noi, durata lor fiind de minimum 30 de credite.</w:t>
      </w:r>
    </w:p>
    <w:p w14:paraId="0705D356" w14:textId="77777777" w:rsidR="00F724E8" w:rsidRPr="00CC0F09" w:rsidRDefault="00F724E8" w:rsidP="00F724E8">
      <w:pPr>
        <w:spacing w:line="240" w:lineRule="auto"/>
        <w:jc w:val="both"/>
        <w:rPr>
          <w:rFonts w:cs="Calibri"/>
          <w:sz w:val="24"/>
          <w:szCs w:val="24"/>
          <w:lang w:val="ro-RO"/>
        </w:rPr>
      </w:pPr>
      <w:r w:rsidRPr="00CC0F09">
        <w:rPr>
          <w:rFonts w:cs="Calibri"/>
          <w:sz w:val="24"/>
          <w:szCs w:val="24"/>
          <w:lang w:val="ro-RO"/>
        </w:rPr>
        <w:t xml:space="preserve">(3) </w:t>
      </w:r>
      <w:r w:rsidRPr="006C3797">
        <w:rPr>
          <w:rFonts w:cs="Calibri"/>
          <w:sz w:val="24"/>
          <w:szCs w:val="24"/>
          <w:highlight w:val="yellow"/>
          <w:lang w:val="ro-RO"/>
        </w:rPr>
        <w:t>Cadrele didactice/Formatorii</w:t>
      </w:r>
      <w:r w:rsidRPr="00CC0F09">
        <w:rPr>
          <w:rFonts w:cs="Calibri"/>
          <w:sz w:val="24"/>
          <w:szCs w:val="24"/>
          <w:lang w:val="ro-RO"/>
        </w:rPr>
        <w:t xml:space="preserve"> care susțin ore în cadrul programelor postuniversitare de educație</w:t>
      </w:r>
    </w:p>
    <w:p w14:paraId="05893987" w14:textId="77777777" w:rsidR="00F724E8" w:rsidRPr="00CC0F09" w:rsidRDefault="00F724E8" w:rsidP="00F724E8">
      <w:pPr>
        <w:spacing w:line="240" w:lineRule="auto"/>
        <w:jc w:val="both"/>
        <w:rPr>
          <w:rFonts w:cs="Calibri"/>
          <w:sz w:val="24"/>
          <w:szCs w:val="24"/>
          <w:lang w:val="ro-RO"/>
        </w:rPr>
      </w:pPr>
      <w:r w:rsidRPr="00CC0F09">
        <w:rPr>
          <w:rFonts w:cs="Calibri"/>
          <w:sz w:val="24"/>
          <w:szCs w:val="24"/>
          <w:lang w:val="ro-RO"/>
        </w:rPr>
        <w:t>permanentă pot fi:</w:t>
      </w:r>
    </w:p>
    <w:p w14:paraId="7C7094C1" w14:textId="77777777" w:rsidR="00F724E8" w:rsidRPr="006C3797" w:rsidRDefault="00F724E8" w:rsidP="00F724E8">
      <w:pPr>
        <w:pStyle w:val="ListParagraph"/>
        <w:numPr>
          <w:ilvl w:val="0"/>
          <w:numId w:val="8"/>
        </w:numPr>
        <w:spacing w:line="240" w:lineRule="auto"/>
        <w:ind w:left="851" w:hanging="284"/>
        <w:jc w:val="both"/>
        <w:rPr>
          <w:rFonts w:ascii="Calibri" w:hAnsi="Calibri" w:cs="Calibri"/>
          <w:sz w:val="24"/>
          <w:szCs w:val="24"/>
          <w:highlight w:val="yellow"/>
          <w:lang w:val="ro-RO"/>
        </w:rPr>
      </w:pPr>
      <w:r w:rsidRPr="006C3797">
        <w:rPr>
          <w:rFonts w:ascii="Calibri" w:hAnsi="Calibri" w:cs="Calibri"/>
          <w:sz w:val="24"/>
          <w:szCs w:val="24"/>
          <w:highlight w:val="yellow"/>
          <w:lang w:val="ro-RO"/>
        </w:rPr>
        <w:t>proprii universității;</w:t>
      </w:r>
    </w:p>
    <w:p w14:paraId="0607B078" w14:textId="77777777" w:rsidR="00F724E8" w:rsidRPr="006C3797" w:rsidRDefault="00F724E8" w:rsidP="00F724E8">
      <w:pPr>
        <w:pStyle w:val="ListParagraph"/>
        <w:numPr>
          <w:ilvl w:val="0"/>
          <w:numId w:val="8"/>
        </w:numPr>
        <w:spacing w:line="240" w:lineRule="auto"/>
        <w:ind w:left="851" w:hanging="284"/>
        <w:jc w:val="both"/>
        <w:rPr>
          <w:rFonts w:ascii="Calibri" w:hAnsi="Calibri" w:cs="Calibri"/>
          <w:sz w:val="24"/>
          <w:szCs w:val="24"/>
          <w:highlight w:val="yellow"/>
          <w:lang w:val="ro-RO"/>
        </w:rPr>
      </w:pPr>
      <w:r w:rsidRPr="006C3797">
        <w:rPr>
          <w:rFonts w:ascii="Calibri" w:hAnsi="Calibri" w:cs="Calibri"/>
          <w:sz w:val="24"/>
          <w:szCs w:val="24"/>
          <w:highlight w:val="yellow"/>
          <w:lang w:val="ro-RO"/>
        </w:rPr>
        <w:t>asociate/asociați din alte universități;</w:t>
      </w:r>
    </w:p>
    <w:p w14:paraId="7009A4E9" w14:textId="77777777" w:rsidR="00F724E8" w:rsidRPr="00CC0F09" w:rsidRDefault="00F724E8" w:rsidP="00F724E8">
      <w:pPr>
        <w:pStyle w:val="ListParagraph"/>
        <w:numPr>
          <w:ilvl w:val="0"/>
          <w:numId w:val="8"/>
        </w:numPr>
        <w:spacing w:line="240" w:lineRule="auto"/>
        <w:ind w:left="851" w:hanging="284"/>
        <w:jc w:val="both"/>
        <w:rPr>
          <w:rFonts w:ascii="Calibri" w:hAnsi="Calibri" w:cs="Calibri"/>
          <w:sz w:val="24"/>
          <w:szCs w:val="24"/>
          <w:lang w:val="ro-RO"/>
        </w:rPr>
      </w:pPr>
      <w:r w:rsidRPr="006C3797">
        <w:rPr>
          <w:rFonts w:ascii="Calibri" w:hAnsi="Calibri" w:cs="Calibri"/>
          <w:sz w:val="24"/>
          <w:szCs w:val="24"/>
          <w:highlight w:val="yellow"/>
          <w:lang w:val="ro-RO"/>
        </w:rPr>
        <w:t>specialiști recunoscuți în domeniul lor de activitate, așa cum prevede cadrul legal în vigoare</w:t>
      </w:r>
      <w:r w:rsidRPr="00CC0F09">
        <w:rPr>
          <w:rFonts w:ascii="Calibri" w:hAnsi="Calibri" w:cs="Calibri"/>
          <w:sz w:val="24"/>
          <w:szCs w:val="24"/>
          <w:lang w:val="ro-RO"/>
        </w:rPr>
        <w:t>.</w:t>
      </w:r>
    </w:p>
    <w:p w14:paraId="3D087D20" w14:textId="77777777" w:rsidR="00F724E8" w:rsidRPr="00CC0F09" w:rsidRDefault="00F724E8" w:rsidP="00F724E8">
      <w:pPr>
        <w:spacing w:line="240" w:lineRule="auto"/>
        <w:jc w:val="both"/>
        <w:rPr>
          <w:rFonts w:cs="Calibri"/>
          <w:sz w:val="24"/>
          <w:szCs w:val="24"/>
          <w:lang w:val="ro-RO"/>
        </w:rPr>
      </w:pPr>
      <w:r w:rsidRPr="00CC0F09">
        <w:rPr>
          <w:rFonts w:cs="Calibri"/>
          <w:sz w:val="24"/>
          <w:szCs w:val="24"/>
          <w:lang w:val="ro-RO"/>
        </w:rPr>
        <w:t>(4) Organizarea programelor postuniversitare se aprobă de senatul universității şi dosarul de aprobare cuprinde, în principal, următoarele elemente:</w:t>
      </w:r>
    </w:p>
    <w:p w14:paraId="09B4FF7B" w14:textId="77777777" w:rsidR="00F724E8" w:rsidRPr="00CC0F09" w:rsidRDefault="00F724E8" w:rsidP="00F724E8">
      <w:pPr>
        <w:pStyle w:val="ListParagraph"/>
        <w:numPr>
          <w:ilvl w:val="0"/>
          <w:numId w:val="9"/>
        </w:numPr>
        <w:spacing w:line="240" w:lineRule="auto"/>
        <w:ind w:left="851" w:hanging="284"/>
        <w:jc w:val="both"/>
        <w:rPr>
          <w:rFonts w:ascii="Calibri" w:hAnsi="Calibri" w:cs="Calibri"/>
          <w:sz w:val="24"/>
          <w:szCs w:val="24"/>
          <w:lang w:val="ro-RO"/>
        </w:rPr>
      </w:pPr>
      <w:r w:rsidRPr="00CC0F09">
        <w:rPr>
          <w:rFonts w:ascii="Calibri" w:hAnsi="Calibri" w:cs="Calibri"/>
          <w:sz w:val="24"/>
          <w:szCs w:val="24"/>
          <w:lang w:val="ro-RO"/>
        </w:rPr>
        <w:t>obiectivele programului de formare profesională exprimate în competențele profesionale şi rezultate ale învățării ce urmează să fie dobândite de fiecare persoană care urmează programul;</w:t>
      </w:r>
    </w:p>
    <w:p w14:paraId="7FB9D6C4" w14:textId="77777777" w:rsidR="00F724E8" w:rsidRPr="00CC0F09" w:rsidRDefault="00F724E8" w:rsidP="00F724E8">
      <w:pPr>
        <w:pStyle w:val="ListParagraph"/>
        <w:numPr>
          <w:ilvl w:val="0"/>
          <w:numId w:val="9"/>
        </w:numPr>
        <w:spacing w:line="240" w:lineRule="auto"/>
        <w:ind w:left="851" w:hanging="284"/>
        <w:jc w:val="both"/>
        <w:rPr>
          <w:rFonts w:ascii="Calibri" w:hAnsi="Calibri" w:cs="Calibri"/>
          <w:sz w:val="24"/>
          <w:szCs w:val="24"/>
          <w:lang w:val="ro-RO"/>
        </w:rPr>
      </w:pPr>
      <w:r w:rsidRPr="00CC0F09">
        <w:rPr>
          <w:rFonts w:ascii="Calibri" w:hAnsi="Calibri" w:cs="Calibri"/>
          <w:sz w:val="24"/>
          <w:szCs w:val="24"/>
          <w:lang w:val="ro-RO"/>
        </w:rPr>
        <w:t>durata de pregătire pentru realizarea obiectivelor propuse;</w:t>
      </w:r>
    </w:p>
    <w:p w14:paraId="1771092D" w14:textId="77777777" w:rsidR="00F724E8" w:rsidRPr="00CC0F09" w:rsidRDefault="00F724E8" w:rsidP="00F724E8">
      <w:pPr>
        <w:pStyle w:val="ListParagraph"/>
        <w:numPr>
          <w:ilvl w:val="0"/>
          <w:numId w:val="9"/>
        </w:numPr>
        <w:spacing w:line="240" w:lineRule="auto"/>
        <w:ind w:left="851" w:hanging="284"/>
        <w:jc w:val="both"/>
        <w:rPr>
          <w:rFonts w:ascii="Calibri" w:hAnsi="Calibri" w:cs="Calibri"/>
          <w:sz w:val="24"/>
          <w:szCs w:val="24"/>
          <w:lang w:val="ro-RO"/>
        </w:rPr>
      </w:pPr>
      <w:r w:rsidRPr="00CC0F09">
        <w:rPr>
          <w:rFonts w:ascii="Calibri" w:hAnsi="Calibri" w:cs="Calibri"/>
          <w:sz w:val="24"/>
          <w:szCs w:val="24"/>
          <w:lang w:val="ro-RO"/>
        </w:rPr>
        <w:t>numărul minim şi maxim de participanți pentru un ciclu sau o serie de pregătire;</w:t>
      </w:r>
    </w:p>
    <w:p w14:paraId="6679D372" w14:textId="77777777" w:rsidR="00F724E8" w:rsidRPr="00CC0F09" w:rsidRDefault="00F724E8" w:rsidP="00F724E8">
      <w:pPr>
        <w:pStyle w:val="ListParagraph"/>
        <w:numPr>
          <w:ilvl w:val="0"/>
          <w:numId w:val="9"/>
        </w:numPr>
        <w:spacing w:line="240" w:lineRule="auto"/>
        <w:ind w:left="851" w:hanging="284"/>
        <w:jc w:val="both"/>
        <w:rPr>
          <w:rFonts w:ascii="Calibri" w:hAnsi="Calibri" w:cs="Calibri"/>
          <w:sz w:val="24"/>
          <w:szCs w:val="24"/>
          <w:lang w:val="ro-RO"/>
        </w:rPr>
      </w:pPr>
      <w:r w:rsidRPr="00CC0F09">
        <w:rPr>
          <w:rFonts w:ascii="Calibri" w:hAnsi="Calibri" w:cs="Calibri"/>
          <w:sz w:val="24"/>
          <w:szCs w:val="24"/>
          <w:lang w:val="ro-RO"/>
        </w:rPr>
        <w:t>calificarea formatorilor, fără discriminări pe criterii de vârstă, sex, rasă, origine etnică, apartenență politică sau religioasă;</w:t>
      </w:r>
    </w:p>
    <w:p w14:paraId="6AB19CEB" w14:textId="77777777" w:rsidR="00F724E8" w:rsidRPr="00CC0F09" w:rsidRDefault="00F724E8" w:rsidP="00F724E8">
      <w:pPr>
        <w:pStyle w:val="ListParagraph"/>
        <w:numPr>
          <w:ilvl w:val="0"/>
          <w:numId w:val="9"/>
        </w:numPr>
        <w:spacing w:line="240" w:lineRule="auto"/>
        <w:ind w:left="851" w:hanging="284"/>
        <w:jc w:val="both"/>
        <w:rPr>
          <w:rFonts w:ascii="Calibri" w:hAnsi="Calibri" w:cs="Calibri"/>
          <w:sz w:val="24"/>
          <w:szCs w:val="24"/>
          <w:lang w:val="ro-RO"/>
        </w:rPr>
      </w:pPr>
      <w:r w:rsidRPr="00CC0F09">
        <w:rPr>
          <w:rFonts w:ascii="Calibri" w:hAnsi="Calibri" w:cs="Calibri"/>
          <w:sz w:val="24"/>
          <w:szCs w:val="24"/>
          <w:lang w:val="ro-RO"/>
        </w:rPr>
        <w:t>programa de pregătire;</w:t>
      </w:r>
    </w:p>
    <w:p w14:paraId="3ADDE1C7" w14:textId="77777777" w:rsidR="00F724E8" w:rsidRPr="00CC0F09" w:rsidRDefault="00F724E8" w:rsidP="00F724E8">
      <w:pPr>
        <w:pStyle w:val="ListParagraph"/>
        <w:numPr>
          <w:ilvl w:val="0"/>
          <w:numId w:val="9"/>
        </w:numPr>
        <w:spacing w:line="240" w:lineRule="auto"/>
        <w:ind w:left="851" w:hanging="284"/>
        <w:jc w:val="both"/>
        <w:rPr>
          <w:rFonts w:ascii="Calibri" w:hAnsi="Calibri" w:cs="Calibri"/>
          <w:sz w:val="24"/>
          <w:szCs w:val="24"/>
          <w:lang w:val="ro-RO"/>
        </w:rPr>
      </w:pPr>
      <w:r w:rsidRPr="00CC0F09">
        <w:rPr>
          <w:rFonts w:ascii="Calibri" w:hAnsi="Calibri" w:cs="Calibri"/>
          <w:sz w:val="24"/>
          <w:szCs w:val="24"/>
          <w:lang w:val="ro-RO"/>
        </w:rPr>
        <w:t>mijloacele şi metodele prin care se asigură transmiterea şi asimilarea cunoștințelor şi formarea deprinderilor practice necesare ocupației respective;</w:t>
      </w:r>
    </w:p>
    <w:p w14:paraId="6D2B532D" w14:textId="77777777" w:rsidR="00F724E8" w:rsidRPr="00CC0F09" w:rsidRDefault="00F724E8" w:rsidP="00F724E8">
      <w:pPr>
        <w:pStyle w:val="ListParagraph"/>
        <w:numPr>
          <w:ilvl w:val="0"/>
          <w:numId w:val="9"/>
        </w:numPr>
        <w:spacing w:line="240" w:lineRule="auto"/>
        <w:ind w:left="851" w:hanging="284"/>
        <w:jc w:val="both"/>
        <w:rPr>
          <w:rFonts w:ascii="Calibri" w:hAnsi="Calibri" w:cs="Calibri"/>
          <w:sz w:val="24"/>
          <w:szCs w:val="24"/>
          <w:lang w:val="ro-RO"/>
        </w:rPr>
      </w:pPr>
      <w:r w:rsidRPr="00CC0F09">
        <w:rPr>
          <w:rFonts w:ascii="Calibri" w:hAnsi="Calibri" w:cs="Calibri"/>
          <w:sz w:val="24"/>
          <w:szCs w:val="24"/>
          <w:lang w:val="ro-RO"/>
        </w:rPr>
        <w:t>dotările, echipamentele şi materialele necesare formării;</w:t>
      </w:r>
    </w:p>
    <w:p w14:paraId="3222D4EB" w14:textId="77777777" w:rsidR="00F724E8" w:rsidRPr="00CC0F09" w:rsidRDefault="00F724E8" w:rsidP="00F724E8">
      <w:pPr>
        <w:pStyle w:val="ListParagraph"/>
        <w:numPr>
          <w:ilvl w:val="0"/>
          <w:numId w:val="9"/>
        </w:numPr>
        <w:spacing w:line="240" w:lineRule="auto"/>
        <w:ind w:left="851" w:hanging="284"/>
        <w:jc w:val="both"/>
        <w:rPr>
          <w:rFonts w:ascii="Calibri" w:hAnsi="Calibri" w:cs="Calibri"/>
          <w:sz w:val="24"/>
          <w:szCs w:val="24"/>
          <w:lang w:val="ro-RO"/>
        </w:rPr>
      </w:pPr>
      <w:r w:rsidRPr="00CC0F09">
        <w:rPr>
          <w:rFonts w:ascii="Calibri" w:hAnsi="Calibri" w:cs="Calibri"/>
          <w:sz w:val="24"/>
          <w:szCs w:val="24"/>
          <w:lang w:val="ro-RO"/>
        </w:rPr>
        <w:t>procedura de evaluare în conformitate cu obiectivele specifice programului de formare profesională;</w:t>
      </w:r>
    </w:p>
    <w:p w14:paraId="7D4F00AD" w14:textId="77777777" w:rsidR="00F724E8" w:rsidRPr="00CC0F09" w:rsidRDefault="00F724E8" w:rsidP="00F724E8">
      <w:pPr>
        <w:pStyle w:val="ListParagraph"/>
        <w:numPr>
          <w:ilvl w:val="0"/>
          <w:numId w:val="9"/>
        </w:numPr>
        <w:spacing w:line="240" w:lineRule="auto"/>
        <w:ind w:left="851" w:hanging="284"/>
        <w:jc w:val="both"/>
        <w:rPr>
          <w:rFonts w:ascii="Calibri" w:hAnsi="Calibri" w:cs="Calibri"/>
          <w:sz w:val="24"/>
          <w:szCs w:val="24"/>
          <w:lang w:val="ro-RO"/>
        </w:rPr>
      </w:pPr>
      <w:r w:rsidRPr="00CC0F09">
        <w:rPr>
          <w:rFonts w:ascii="Calibri" w:hAnsi="Calibri" w:cs="Calibri"/>
          <w:sz w:val="24"/>
          <w:szCs w:val="24"/>
          <w:lang w:val="ro-RO"/>
        </w:rPr>
        <w:t>avizul departamentului pentru asigurarea calității din instituția de învățământ superior acreditată.</w:t>
      </w:r>
    </w:p>
    <w:p w14:paraId="5AD9EDB9" w14:textId="77777777" w:rsidR="00F724E8" w:rsidRPr="00CC0F09" w:rsidRDefault="00F724E8" w:rsidP="00F724E8">
      <w:pPr>
        <w:spacing w:line="240" w:lineRule="auto"/>
        <w:jc w:val="both"/>
        <w:rPr>
          <w:rFonts w:cs="Calibri"/>
          <w:b/>
          <w:sz w:val="24"/>
          <w:szCs w:val="24"/>
          <w:lang w:val="ro-RO"/>
        </w:rPr>
      </w:pPr>
      <w:r w:rsidRPr="00CC0F09">
        <w:rPr>
          <w:rFonts w:cs="Calibri"/>
          <w:b/>
          <w:sz w:val="24"/>
          <w:szCs w:val="24"/>
          <w:lang w:val="ro-RO"/>
        </w:rPr>
        <w:t>ART. 22</w:t>
      </w:r>
    </w:p>
    <w:p w14:paraId="7581BC3A" w14:textId="77777777" w:rsidR="00F724E8" w:rsidRPr="00CC0F09" w:rsidRDefault="00F724E8" w:rsidP="00F724E8">
      <w:pPr>
        <w:spacing w:line="240" w:lineRule="auto"/>
        <w:jc w:val="both"/>
        <w:rPr>
          <w:rFonts w:cs="Calibri"/>
          <w:sz w:val="24"/>
          <w:szCs w:val="24"/>
          <w:lang w:val="ro-RO"/>
        </w:rPr>
      </w:pPr>
      <w:r w:rsidRPr="00CC0F09">
        <w:rPr>
          <w:rFonts w:cs="Calibri"/>
          <w:sz w:val="24"/>
          <w:szCs w:val="24"/>
          <w:lang w:val="ro-RO"/>
        </w:rPr>
        <w:t>(1) Au dreptul să participe la formare profesională prin programe de studii postuniversitare de educație permanentă atât absolvenții învățământului superior de scurtă durată cu diplomă de absolvire, cât şi absolvenții învățământului superior cu diplomă de licență ori echivalentă.</w:t>
      </w:r>
    </w:p>
    <w:p w14:paraId="0D1EFE1A" w14:textId="77777777" w:rsidR="00F724E8" w:rsidRPr="00CC0F09" w:rsidRDefault="00F724E8" w:rsidP="00F724E8">
      <w:pPr>
        <w:spacing w:line="240" w:lineRule="auto"/>
        <w:jc w:val="both"/>
        <w:rPr>
          <w:rFonts w:cs="Calibri"/>
          <w:sz w:val="24"/>
          <w:szCs w:val="24"/>
          <w:lang w:val="ro-RO"/>
        </w:rPr>
      </w:pPr>
      <w:r w:rsidRPr="00CC0F09">
        <w:rPr>
          <w:rFonts w:cs="Calibri"/>
          <w:sz w:val="24"/>
          <w:szCs w:val="24"/>
          <w:lang w:val="ro-RO"/>
        </w:rPr>
        <w:t>(2) Participanții la programele postuniversitare de educație permanentă au calitatea de cursanți la studii postuniversitare.</w:t>
      </w:r>
    </w:p>
    <w:p w14:paraId="7906D6D3" w14:textId="77777777" w:rsidR="00F724E8" w:rsidRPr="00CC0F09" w:rsidRDefault="00F724E8" w:rsidP="00F724E8">
      <w:pPr>
        <w:spacing w:line="240" w:lineRule="auto"/>
        <w:jc w:val="both"/>
        <w:rPr>
          <w:rFonts w:cs="Calibri"/>
          <w:sz w:val="24"/>
          <w:szCs w:val="24"/>
          <w:lang w:val="ro-RO"/>
        </w:rPr>
      </w:pPr>
      <w:r w:rsidRPr="00CC0F09">
        <w:rPr>
          <w:rFonts w:cs="Calibri"/>
          <w:sz w:val="24"/>
          <w:szCs w:val="24"/>
          <w:lang w:val="ro-RO"/>
        </w:rPr>
        <w:t>(3) Universitatea Babeș-Bolyai încheie contracte de formare profesională cu participanții la programe postuniversitare de educație permanentă, elaborate conform modelului prevăzut în Anexa 3 a O.M. Nr. 4750/12.08.2019.</w:t>
      </w:r>
    </w:p>
    <w:p w14:paraId="166C6360" w14:textId="77777777" w:rsidR="00F724E8" w:rsidRPr="00CC0F09" w:rsidRDefault="00F724E8" w:rsidP="00F724E8">
      <w:pPr>
        <w:spacing w:line="240" w:lineRule="auto"/>
        <w:jc w:val="both"/>
        <w:rPr>
          <w:rFonts w:cs="Calibri"/>
          <w:sz w:val="24"/>
          <w:szCs w:val="24"/>
          <w:lang w:val="ro-RO"/>
        </w:rPr>
      </w:pPr>
      <w:r w:rsidRPr="00CC0F09">
        <w:rPr>
          <w:rFonts w:cs="Calibri"/>
          <w:sz w:val="24"/>
          <w:szCs w:val="24"/>
          <w:lang w:val="ro-RO"/>
        </w:rPr>
        <w:t xml:space="preserve">(4) Examenul de absolvire al programului de studii postuniversitare de educație permanentă reprezintă un set de probe teoretice şi/sau practice prin care se constată dobândirea rezultatelor învățării/competențelor specifice programului de formare profesională, cu respectarea criteriilor de asigurare a calității. Examenul de absolvire se susține în fața unei comisii de examinare, iar la </w:t>
      </w:r>
      <w:r w:rsidRPr="00CC0F09">
        <w:rPr>
          <w:rFonts w:cs="Calibri"/>
          <w:sz w:val="24"/>
          <w:szCs w:val="24"/>
          <w:lang w:val="ro-RO"/>
        </w:rPr>
        <w:lastRenderedPageBreak/>
        <w:t>examen pot asista şi reprezentanți ai pieței muncii/beneficiarilor programelor de formare profesională.</w:t>
      </w:r>
    </w:p>
    <w:p w14:paraId="572D2421" w14:textId="77777777" w:rsidR="00F724E8" w:rsidRPr="00CC0F09" w:rsidRDefault="00F724E8" w:rsidP="00F724E8">
      <w:pPr>
        <w:spacing w:line="240" w:lineRule="auto"/>
        <w:jc w:val="both"/>
        <w:rPr>
          <w:rFonts w:cs="Calibri"/>
          <w:sz w:val="24"/>
          <w:szCs w:val="24"/>
          <w:lang w:val="ro-RO"/>
        </w:rPr>
      </w:pPr>
      <w:r w:rsidRPr="00CC0F09">
        <w:rPr>
          <w:rFonts w:cs="Calibri"/>
          <w:sz w:val="24"/>
          <w:szCs w:val="24"/>
          <w:lang w:val="ro-RO"/>
        </w:rPr>
        <w:t>(5) Comisiile de finalizare a programelor postuniversitare pentru formare şi dezvoltare profesională sunt alcătuite din cel puțin trei persoane: un președinte şi doi membri.</w:t>
      </w:r>
    </w:p>
    <w:p w14:paraId="79CFE00D" w14:textId="77777777" w:rsidR="00F724E8" w:rsidRPr="00CC0F09" w:rsidRDefault="00F724E8" w:rsidP="00F724E8">
      <w:pPr>
        <w:spacing w:line="240" w:lineRule="auto"/>
        <w:jc w:val="both"/>
        <w:rPr>
          <w:rFonts w:cs="Calibri"/>
          <w:sz w:val="24"/>
          <w:szCs w:val="24"/>
          <w:lang w:val="ro-RO"/>
        </w:rPr>
      </w:pPr>
      <w:r w:rsidRPr="00CC0F09">
        <w:rPr>
          <w:rFonts w:cs="Calibri"/>
          <w:sz w:val="24"/>
          <w:szCs w:val="24"/>
          <w:lang w:val="ro-RO"/>
        </w:rPr>
        <w:t>(6) Fiecare comisie de finalizare a programelor postuniversitare pentru formare şi dezvoltare profesională are secretarul acesteia, care nu face parte din comisie.</w:t>
      </w:r>
    </w:p>
    <w:p w14:paraId="36D3394D" w14:textId="77777777" w:rsidR="00F724E8" w:rsidRDefault="00F724E8" w:rsidP="00F724E8">
      <w:pPr>
        <w:spacing w:line="240" w:lineRule="auto"/>
        <w:jc w:val="both"/>
        <w:rPr>
          <w:rFonts w:cs="Calibri"/>
          <w:sz w:val="24"/>
          <w:szCs w:val="24"/>
          <w:lang w:val="ro-RO"/>
        </w:rPr>
      </w:pPr>
      <w:r w:rsidRPr="00CC0F09">
        <w:rPr>
          <w:rFonts w:cs="Calibri"/>
          <w:sz w:val="24"/>
          <w:szCs w:val="24"/>
          <w:lang w:val="ro-RO"/>
        </w:rPr>
        <w:t>(7) Din componența comisiei de finalizare a programelor postuniversitare trebuie să facă parte, în proporție de cel puțin o treime din numărul membrilor, persoane din afara instituției de învățământ superior, reprezentând piața muncii.</w:t>
      </w:r>
    </w:p>
    <w:p w14:paraId="604A0C12" w14:textId="77777777" w:rsidR="00F724E8" w:rsidRPr="00CC0F09" w:rsidRDefault="00F724E8" w:rsidP="00F724E8">
      <w:pPr>
        <w:spacing w:line="240" w:lineRule="auto"/>
        <w:jc w:val="both"/>
        <w:rPr>
          <w:rFonts w:cs="Calibri"/>
          <w:b/>
          <w:sz w:val="24"/>
          <w:szCs w:val="24"/>
          <w:lang w:val="ro-RO"/>
        </w:rPr>
      </w:pPr>
      <w:r w:rsidRPr="00CC0F09">
        <w:rPr>
          <w:rFonts w:cs="Calibri"/>
          <w:b/>
          <w:sz w:val="24"/>
          <w:szCs w:val="24"/>
          <w:lang w:val="ro-RO"/>
        </w:rPr>
        <w:t>ART. 23</w:t>
      </w:r>
    </w:p>
    <w:p w14:paraId="13BE0B39" w14:textId="77777777" w:rsidR="00F724E8" w:rsidRPr="00CC0F09" w:rsidRDefault="00F724E8" w:rsidP="00F724E8">
      <w:pPr>
        <w:spacing w:line="240" w:lineRule="auto"/>
        <w:jc w:val="both"/>
        <w:rPr>
          <w:rFonts w:cs="Calibri"/>
          <w:sz w:val="24"/>
          <w:szCs w:val="24"/>
          <w:lang w:val="ro-RO"/>
        </w:rPr>
      </w:pPr>
      <w:r w:rsidRPr="00CC0F09">
        <w:rPr>
          <w:rFonts w:cs="Calibri"/>
          <w:sz w:val="24"/>
          <w:szCs w:val="24"/>
          <w:lang w:val="ro-RO"/>
        </w:rPr>
        <w:t>(1) Durata minimă a programelor postuniversitare de educație permanentă se cuantifică în credite de studii transferabile, astfel:</w:t>
      </w:r>
    </w:p>
    <w:p w14:paraId="7CC146C5" w14:textId="77777777" w:rsidR="00F724E8" w:rsidRPr="00CC0F09" w:rsidRDefault="00F724E8" w:rsidP="00F724E8">
      <w:pPr>
        <w:pStyle w:val="ListParagraph"/>
        <w:numPr>
          <w:ilvl w:val="1"/>
          <w:numId w:val="11"/>
        </w:numPr>
        <w:spacing w:line="240" w:lineRule="auto"/>
        <w:ind w:left="851" w:hanging="284"/>
        <w:jc w:val="both"/>
        <w:rPr>
          <w:rFonts w:ascii="Calibri" w:hAnsi="Calibri" w:cs="Calibri"/>
          <w:sz w:val="24"/>
          <w:szCs w:val="24"/>
          <w:lang w:val="ro-RO"/>
        </w:rPr>
      </w:pPr>
      <w:r w:rsidRPr="00CC0F09">
        <w:rPr>
          <w:rFonts w:ascii="Calibri" w:hAnsi="Calibri" w:cs="Calibri"/>
          <w:sz w:val="24"/>
          <w:szCs w:val="24"/>
          <w:lang w:val="ro-RO"/>
        </w:rPr>
        <w:t>se aloca 1 (un) credit de studii transferabil pentru 25 (douăzeci şi cinci) de ore de activitate didactică şi de pregătire individuală, din care 10 - 12 ore de activitate didactică;</w:t>
      </w:r>
    </w:p>
    <w:p w14:paraId="1DC4F532" w14:textId="77777777" w:rsidR="00F724E8" w:rsidRPr="00CC0F09" w:rsidRDefault="00F724E8" w:rsidP="00F724E8">
      <w:pPr>
        <w:pStyle w:val="ListParagraph"/>
        <w:numPr>
          <w:ilvl w:val="1"/>
          <w:numId w:val="11"/>
        </w:numPr>
        <w:spacing w:line="240" w:lineRule="auto"/>
        <w:ind w:left="851" w:hanging="284"/>
        <w:jc w:val="both"/>
        <w:rPr>
          <w:rFonts w:ascii="Calibri" w:hAnsi="Calibri" w:cs="Calibri"/>
          <w:sz w:val="24"/>
          <w:szCs w:val="24"/>
          <w:lang w:val="ro-RO"/>
        </w:rPr>
      </w:pPr>
      <w:r w:rsidRPr="00CC0F09">
        <w:rPr>
          <w:rFonts w:ascii="Calibri" w:hAnsi="Calibri" w:cs="Calibri"/>
          <w:sz w:val="24"/>
          <w:szCs w:val="24"/>
          <w:lang w:val="ro-RO"/>
        </w:rPr>
        <w:t>durata unui program postuniversitar, care vizează dobândirea competențelor aferente unui întreg standard ocupațional pentru educație şi formare de nivel 6 - Cadrul național al calificărilor, nu poate fi mai mică de 15 (cincisprezece) credite de studii transferabile, respectiv 180 (o sută optzeci) de ore didactice.</w:t>
      </w:r>
    </w:p>
    <w:p w14:paraId="27FF3BEF" w14:textId="77777777" w:rsidR="00F724E8" w:rsidRPr="00CC0F09" w:rsidRDefault="00F724E8" w:rsidP="00F724E8">
      <w:pPr>
        <w:spacing w:line="240" w:lineRule="auto"/>
        <w:jc w:val="both"/>
        <w:rPr>
          <w:rFonts w:cs="Calibri"/>
          <w:sz w:val="24"/>
          <w:szCs w:val="24"/>
          <w:lang w:val="ro-RO"/>
        </w:rPr>
      </w:pPr>
      <w:r w:rsidRPr="00CC0F09">
        <w:rPr>
          <w:rFonts w:cs="Calibri"/>
          <w:sz w:val="24"/>
          <w:szCs w:val="24"/>
          <w:lang w:val="ro-RO"/>
        </w:rPr>
        <w:t>(2) Planurile de învățământ ale programelor postuniversitare trebuie să conțină ore de curs, seminar şi activități practice/de laborator/de proiectare.</w:t>
      </w:r>
    </w:p>
    <w:p w14:paraId="05AAFF38" w14:textId="77777777" w:rsidR="00F724E8" w:rsidRPr="00CC0F09" w:rsidRDefault="00F724E8" w:rsidP="00F724E8">
      <w:pPr>
        <w:spacing w:line="240" w:lineRule="auto"/>
        <w:jc w:val="both"/>
        <w:rPr>
          <w:rFonts w:cs="Calibri"/>
          <w:b/>
          <w:sz w:val="24"/>
          <w:szCs w:val="24"/>
          <w:lang w:val="ro-RO"/>
        </w:rPr>
      </w:pPr>
      <w:r w:rsidRPr="00CC0F09">
        <w:rPr>
          <w:rFonts w:cs="Calibri"/>
          <w:b/>
          <w:sz w:val="24"/>
          <w:szCs w:val="24"/>
          <w:lang w:val="ro-RO"/>
        </w:rPr>
        <w:t>ART. 24</w:t>
      </w:r>
    </w:p>
    <w:p w14:paraId="0C0DAE16" w14:textId="77777777" w:rsidR="00F724E8" w:rsidRPr="00CC0F09" w:rsidRDefault="00F724E8" w:rsidP="00F724E8">
      <w:pPr>
        <w:spacing w:line="240" w:lineRule="auto"/>
        <w:jc w:val="both"/>
        <w:rPr>
          <w:rFonts w:cs="Calibri"/>
          <w:sz w:val="24"/>
          <w:szCs w:val="24"/>
          <w:lang w:val="ro-RO"/>
        </w:rPr>
      </w:pPr>
      <w:r w:rsidRPr="00CC0F09">
        <w:rPr>
          <w:rFonts w:cs="Calibri"/>
          <w:sz w:val="24"/>
          <w:szCs w:val="24"/>
          <w:lang w:val="ro-RO"/>
        </w:rPr>
        <w:t xml:space="preserve">(1) Programele postuniversitare </w:t>
      </w:r>
      <w:r w:rsidRPr="006C3797">
        <w:rPr>
          <w:rFonts w:cs="Calibri"/>
          <w:sz w:val="24"/>
          <w:szCs w:val="24"/>
          <w:highlight w:val="yellow"/>
          <w:lang w:val="ro-RO"/>
        </w:rPr>
        <w:t>se organizează</w:t>
      </w:r>
      <w:r w:rsidRPr="00CC0F09">
        <w:rPr>
          <w:rFonts w:cs="Calibri"/>
          <w:sz w:val="24"/>
          <w:szCs w:val="24"/>
          <w:lang w:val="ro-RO"/>
        </w:rPr>
        <w:t>:</w:t>
      </w:r>
    </w:p>
    <w:p w14:paraId="03DC31F3" w14:textId="77777777" w:rsidR="00F724E8" w:rsidRPr="006C3797" w:rsidRDefault="00F724E8" w:rsidP="00F724E8">
      <w:pPr>
        <w:pStyle w:val="ListParagraph"/>
        <w:numPr>
          <w:ilvl w:val="1"/>
          <w:numId w:val="12"/>
        </w:numPr>
        <w:spacing w:line="240" w:lineRule="auto"/>
        <w:ind w:left="851" w:hanging="284"/>
        <w:jc w:val="both"/>
        <w:rPr>
          <w:rFonts w:ascii="Calibri" w:hAnsi="Calibri" w:cs="Calibri"/>
          <w:sz w:val="24"/>
          <w:szCs w:val="24"/>
          <w:highlight w:val="yellow"/>
          <w:lang w:val="ro-RO"/>
        </w:rPr>
      </w:pPr>
      <w:r w:rsidRPr="006C3797">
        <w:rPr>
          <w:rFonts w:ascii="Calibri" w:hAnsi="Calibri" w:cs="Calibri"/>
          <w:sz w:val="24"/>
          <w:szCs w:val="24"/>
          <w:highlight w:val="yellow"/>
          <w:lang w:val="ro-RO"/>
        </w:rPr>
        <w:t>de către facultăți, inclusiv prin parteneriate între facultăți şi departamente ale UBB;</w:t>
      </w:r>
    </w:p>
    <w:p w14:paraId="3174F458" w14:textId="77777777" w:rsidR="00F724E8" w:rsidRPr="006C3797" w:rsidRDefault="00F724E8" w:rsidP="00F724E8">
      <w:pPr>
        <w:pStyle w:val="ListParagraph"/>
        <w:numPr>
          <w:ilvl w:val="1"/>
          <w:numId w:val="12"/>
        </w:numPr>
        <w:spacing w:line="240" w:lineRule="auto"/>
        <w:ind w:left="851" w:hanging="284"/>
        <w:jc w:val="both"/>
        <w:rPr>
          <w:rFonts w:ascii="Calibri" w:hAnsi="Calibri" w:cs="Calibri"/>
          <w:sz w:val="24"/>
          <w:szCs w:val="24"/>
          <w:highlight w:val="yellow"/>
          <w:lang w:val="ro-RO"/>
        </w:rPr>
      </w:pPr>
      <w:r w:rsidRPr="006C3797">
        <w:rPr>
          <w:rFonts w:ascii="Calibri" w:hAnsi="Calibri" w:cs="Calibri"/>
          <w:sz w:val="24"/>
          <w:szCs w:val="24"/>
          <w:highlight w:val="yellow"/>
          <w:lang w:val="ro-RO"/>
        </w:rPr>
        <w:t>prin parteneriate cu alte instituții de învățământ superior acreditate;</w:t>
      </w:r>
    </w:p>
    <w:p w14:paraId="6ECEAF3B" w14:textId="77777777" w:rsidR="00F724E8" w:rsidRPr="006C3797" w:rsidRDefault="00F724E8" w:rsidP="00F724E8">
      <w:pPr>
        <w:pStyle w:val="ListParagraph"/>
        <w:numPr>
          <w:ilvl w:val="1"/>
          <w:numId w:val="12"/>
        </w:numPr>
        <w:spacing w:line="240" w:lineRule="auto"/>
        <w:ind w:left="851" w:hanging="284"/>
        <w:jc w:val="both"/>
        <w:rPr>
          <w:rFonts w:ascii="Calibri" w:hAnsi="Calibri" w:cs="Calibri"/>
          <w:sz w:val="24"/>
          <w:szCs w:val="24"/>
          <w:highlight w:val="yellow"/>
          <w:lang w:val="ro-RO"/>
        </w:rPr>
      </w:pPr>
      <w:r w:rsidRPr="006C3797">
        <w:rPr>
          <w:rFonts w:ascii="Calibri" w:hAnsi="Calibri" w:cs="Calibri"/>
          <w:sz w:val="24"/>
          <w:szCs w:val="24"/>
          <w:highlight w:val="yellow"/>
          <w:lang w:val="ro-RO"/>
        </w:rPr>
        <w:t>prin parteneriate cu furnizori de formare profesională a adulților autorizați;</w:t>
      </w:r>
    </w:p>
    <w:p w14:paraId="0A254D6B" w14:textId="77777777" w:rsidR="00F724E8" w:rsidRPr="00CC0F09" w:rsidRDefault="00F724E8" w:rsidP="00F724E8">
      <w:pPr>
        <w:pStyle w:val="ListParagraph"/>
        <w:numPr>
          <w:ilvl w:val="1"/>
          <w:numId w:val="12"/>
        </w:numPr>
        <w:spacing w:line="240" w:lineRule="auto"/>
        <w:ind w:left="851" w:hanging="284"/>
        <w:jc w:val="both"/>
        <w:rPr>
          <w:rFonts w:ascii="Calibri" w:hAnsi="Calibri" w:cs="Calibri"/>
          <w:sz w:val="24"/>
          <w:szCs w:val="24"/>
          <w:lang w:val="ro-RO"/>
        </w:rPr>
      </w:pPr>
      <w:r w:rsidRPr="006C3797">
        <w:rPr>
          <w:rFonts w:ascii="Calibri" w:hAnsi="Calibri" w:cs="Calibri"/>
          <w:sz w:val="24"/>
          <w:szCs w:val="24"/>
          <w:highlight w:val="yellow"/>
          <w:lang w:val="ro-RO"/>
        </w:rPr>
        <w:t>prin parteneriate cu angajatori direct interesați</w:t>
      </w:r>
      <w:r w:rsidRPr="00CC0F09">
        <w:rPr>
          <w:rFonts w:ascii="Calibri" w:hAnsi="Calibri" w:cs="Calibri"/>
          <w:sz w:val="24"/>
          <w:szCs w:val="24"/>
          <w:lang w:val="ro-RO"/>
        </w:rPr>
        <w:t>.</w:t>
      </w:r>
    </w:p>
    <w:p w14:paraId="5417B366" w14:textId="77777777" w:rsidR="00F724E8" w:rsidRPr="00CC0F09" w:rsidRDefault="00F724E8" w:rsidP="00F724E8">
      <w:pPr>
        <w:spacing w:line="240" w:lineRule="auto"/>
        <w:jc w:val="both"/>
        <w:rPr>
          <w:rFonts w:cs="Calibri"/>
          <w:sz w:val="24"/>
          <w:szCs w:val="24"/>
          <w:lang w:val="ro-RO"/>
        </w:rPr>
      </w:pPr>
      <w:r w:rsidRPr="00CC0F09">
        <w:rPr>
          <w:rFonts w:cs="Calibri"/>
          <w:sz w:val="24"/>
          <w:szCs w:val="24"/>
          <w:lang w:val="ro-RO"/>
        </w:rPr>
        <w:t>(2) Programele postuniversitare de educație permanentă se pot organiza la zi sau cu frecvență redusă.</w:t>
      </w:r>
    </w:p>
    <w:p w14:paraId="2C4A2C5E" w14:textId="77777777" w:rsidR="00F724E8" w:rsidRPr="00CC0F09" w:rsidRDefault="00F724E8" w:rsidP="00F724E8">
      <w:pPr>
        <w:spacing w:line="240" w:lineRule="auto"/>
        <w:jc w:val="both"/>
        <w:rPr>
          <w:rFonts w:cs="Calibri"/>
          <w:sz w:val="24"/>
          <w:szCs w:val="24"/>
          <w:lang w:val="ro-RO"/>
        </w:rPr>
      </w:pPr>
      <w:r w:rsidRPr="00CC0F09">
        <w:rPr>
          <w:rFonts w:cs="Calibri"/>
          <w:sz w:val="24"/>
          <w:szCs w:val="24"/>
          <w:lang w:val="ro-RO"/>
        </w:rPr>
        <w:t>(3) Stagiile de practică se pot organiza în țară sau în străinătate.</w:t>
      </w:r>
    </w:p>
    <w:p w14:paraId="3494E399" w14:textId="77777777" w:rsidR="00F724E8" w:rsidRPr="00094A61" w:rsidRDefault="00F724E8" w:rsidP="00F724E8">
      <w:pPr>
        <w:spacing w:before="200" w:after="200" w:line="240" w:lineRule="auto"/>
        <w:jc w:val="both"/>
        <w:rPr>
          <w:rFonts w:eastAsiaTheme="minorHAnsi" w:cs="Calibri"/>
          <w:b/>
          <w:color w:val="1F3864" w:themeColor="accent5" w:themeShade="80"/>
          <w:sz w:val="24"/>
          <w:szCs w:val="24"/>
          <w:lang w:val="ro-RO"/>
        </w:rPr>
      </w:pPr>
      <w:r w:rsidRPr="00094A61">
        <w:rPr>
          <w:rFonts w:cs="Calibri"/>
          <w:b/>
          <w:color w:val="1F3864" w:themeColor="accent5" w:themeShade="80"/>
          <w:sz w:val="24"/>
          <w:szCs w:val="24"/>
          <w:lang w:val="ro-RO"/>
        </w:rPr>
        <w:t>CAPITOLUL IV - Î</w:t>
      </w:r>
      <w:r w:rsidRPr="00094A61">
        <w:rPr>
          <w:rFonts w:eastAsiaTheme="minorHAnsi" w:cs="Calibri"/>
          <w:b/>
          <w:color w:val="1F3864" w:themeColor="accent5" w:themeShade="80"/>
          <w:sz w:val="24"/>
          <w:szCs w:val="24"/>
          <w:lang w:val="ro-RO"/>
        </w:rPr>
        <w:t>nregistrarea în Registrul Național al Programelor Postuniversitare (RNPP) a programelor postuniversitare de formare şi dezvoltare profesională continuă, de perfecționare şi de educație permanentă</w:t>
      </w:r>
    </w:p>
    <w:p w14:paraId="4EEC2911" w14:textId="77777777" w:rsidR="00F724E8" w:rsidRPr="00CC0F09" w:rsidRDefault="00F724E8" w:rsidP="00F724E8">
      <w:pPr>
        <w:spacing w:line="240" w:lineRule="auto"/>
        <w:jc w:val="both"/>
        <w:rPr>
          <w:rFonts w:eastAsiaTheme="minorHAnsi" w:cs="Calibri"/>
          <w:b/>
          <w:sz w:val="24"/>
          <w:szCs w:val="24"/>
          <w:lang w:val="ro-RO"/>
        </w:rPr>
      </w:pPr>
      <w:r w:rsidRPr="00CC0F09">
        <w:rPr>
          <w:rFonts w:eastAsiaTheme="minorHAnsi" w:cs="Calibri"/>
          <w:b/>
          <w:sz w:val="24"/>
          <w:szCs w:val="24"/>
          <w:lang w:val="ro-RO"/>
        </w:rPr>
        <w:t>ART. 25</w:t>
      </w:r>
    </w:p>
    <w:p w14:paraId="54F04BC3" w14:textId="77777777" w:rsidR="00F724E8" w:rsidRPr="00CC0F09" w:rsidRDefault="00F724E8" w:rsidP="00F724E8">
      <w:pPr>
        <w:autoSpaceDE w:val="0"/>
        <w:autoSpaceDN w:val="0"/>
        <w:adjustRightInd w:val="0"/>
        <w:spacing w:line="240" w:lineRule="auto"/>
        <w:jc w:val="both"/>
        <w:rPr>
          <w:rFonts w:eastAsiaTheme="minorHAnsi" w:cs="Calibri"/>
          <w:sz w:val="24"/>
          <w:szCs w:val="24"/>
          <w:lang w:val="ro-RO"/>
        </w:rPr>
      </w:pPr>
      <w:r w:rsidRPr="00CC0F09">
        <w:rPr>
          <w:rFonts w:eastAsiaTheme="minorHAnsi" w:cs="Calibri"/>
          <w:sz w:val="24"/>
          <w:szCs w:val="24"/>
          <w:lang w:val="ro-RO"/>
        </w:rPr>
        <w:t>(1) Universitatea Babeș-Bolyai are următoarele obligații legale:</w:t>
      </w:r>
    </w:p>
    <w:p w14:paraId="219768D5" w14:textId="77777777" w:rsidR="00F724E8" w:rsidRPr="00CC0F09" w:rsidRDefault="00F724E8" w:rsidP="00F724E8">
      <w:pPr>
        <w:pStyle w:val="ListParagraph"/>
        <w:numPr>
          <w:ilvl w:val="1"/>
          <w:numId w:val="2"/>
        </w:numPr>
        <w:autoSpaceDE w:val="0"/>
        <w:autoSpaceDN w:val="0"/>
        <w:adjustRightInd w:val="0"/>
        <w:spacing w:line="240" w:lineRule="auto"/>
        <w:ind w:left="851" w:hanging="284"/>
        <w:jc w:val="both"/>
        <w:rPr>
          <w:rFonts w:ascii="Calibri" w:hAnsi="Calibri" w:cs="Calibri"/>
          <w:sz w:val="24"/>
          <w:szCs w:val="24"/>
          <w:lang w:val="ro-RO"/>
        </w:rPr>
      </w:pPr>
      <w:r w:rsidRPr="00CC0F09">
        <w:rPr>
          <w:rFonts w:ascii="Calibri" w:hAnsi="Calibri" w:cs="Calibri"/>
          <w:sz w:val="24"/>
          <w:szCs w:val="24"/>
          <w:lang w:val="ro-RO"/>
        </w:rPr>
        <w:t>de a transmite Autorității Naționale pentru Calificări (ANC) informațiile referitoare la programele postuniversitare organizate, pentru înscrierea în Registrul Național al Programelor Postuniversitare (RNPP), care este o parte a Registrului Național al Calificărilor din Învățământul Superior (RNCIS);</w:t>
      </w:r>
    </w:p>
    <w:p w14:paraId="489D89EC" w14:textId="77777777" w:rsidR="00F724E8" w:rsidRPr="002122C1" w:rsidRDefault="00F724E8" w:rsidP="00F724E8">
      <w:pPr>
        <w:pStyle w:val="ListParagraph"/>
        <w:numPr>
          <w:ilvl w:val="1"/>
          <w:numId w:val="2"/>
        </w:numPr>
        <w:autoSpaceDE w:val="0"/>
        <w:autoSpaceDN w:val="0"/>
        <w:adjustRightInd w:val="0"/>
        <w:spacing w:line="240" w:lineRule="auto"/>
        <w:ind w:left="851" w:hanging="284"/>
        <w:jc w:val="both"/>
        <w:rPr>
          <w:rFonts w:ascii="Calibri" w:hAnsi="Calibri" w:cs="Calibri"/>
          <w:sz w:val="24"/>
          <w:szCs w:val="24"/>
          <w:lang w:val="ro-RO"/>
        </w:rPr>
      </w:pPr>
      <w:r w:rsidRPr="00CC0F09">
        <w:rPr>
          <w:rFonts w:ascii="Calibri" w:hAnsi="Calibri" w:cs="Calibri"/>
          <w:sz w:val="24"/>
          <w:szCs w:val="24"/>
          <w:lang w:val="ro-RO"/>
        </w:rPr>
        <w:t xml:space="preserve">de </w:t>
      </w:r>
      <w:r w:rsidRPr="004A5592">
        <w:rPr>
          <w:rFonts w:ascii="Calibri" w:hAnsi="Calibri" w:cs="Calibri"/>
          <w:sz w:val="24"/>
          <w:szCs w:val="24"/>
          <w:lang w:val="ro-RO"/>
        </w:rPr>
        <w:t xml:space="preserve">a solicita ministerului de resort necesarul de formulare pentru certificatele de atestare a competențelor şi pentru certificatele de absolvire. Ministerul de resort va aviza </w:t>
      </w:r>
      <w:r w:rsidRPr="002122C1">
        <w:rPr>
          <w:rFonts w:ascii="Calibri" w:hAnsi="Calibri" w:cs="Calibri"/>
          <w:sz w:val="24"/>
          <w:szCs w:val="24"/>
          <w:lang w:val="ro-RO"/>
        </w:rPr>
        <w:t>necesarul de formulare în baza informațiilor încărcate în RNPP, gestionat şi transmis la minister de către ANC;</w:t>
      </w:r>
    </w:p>
    <w:p w14:paraId="5EC0F4B4" w14:textId="77777777" w:rsidR="005D1DD0" w:rsidRPr="005D1DD0" w:rsidRDefault="00F724E8" w:rsidP="005D1DD0">
      <w:pPr>
        <w:pStyle w:val="ListParagraph"/>
        <w:numPr>
          <w:ilvl w:val="1"/>
          <w:numId w:val="2"/>
        </w:numPr>
        <w:autoSpaceDE w:val="0"/>
        <w:autoSpaceDN w:val="0"/>
        <w:adjustRightInd w:val="0"/>
        <w:spacing w:line="240" w:lineRule="auto"/>
        <w:ind w:left="851" w:hanging="284"/>
        <w:jc w:val="both"/>
        <w:rPr>
          <w:rFonts w:ascii="Calibri" w:hAnsi="Calibri" w:cs="Calibri"/>
          <w:sz w:val="24"/>
          <w:szCs w:val="24"/>
          <w:lang w:val="ro-RO"/>
        </w:rPr>
      </w:pPr>
      <w:r w:rsidRPr="002122C1">
        <w:rPr>
          <w:rFonts w:cstheme="minorHAnsi"/>
          <w:iCs/>
          <w:sz w:val="24"/>
          <w:lang w:val="ro-RO"/>
        </w:rPr>
        <w:t xml:space="preserve">de a transmite Autorității Naționale pentru Calificări dovada achitării tarifului aferent înscrierii programelor postuniversitare de educație permanentă, de formare și dezvoltare profesională continuă, respectiv de perfecționare în Registrul național al programelor postuniversitare, cu valoarea echivalentă a 25% din valoarea salariului </w:t>
      </w:r>
      <w:r w:rsidRPr="002122C1">
        <w:rPr>
          <w:rFonts w:cstheme="minorHAnsi"/>
          <w:iCs/>
          <w:sz w:val="24"/>
          <w:lang w:val="ro-RO"/>
        </w:rPr>
        <w:lastRenderedPageBreak/>
        <w:t>minim net pe economie (conform legislației în vigoare la momentul transmiterii informațiilor pentru înregistrare).</w:t>
      </w:r>
    </w:p>
    <w:p w14:paraId="2B7892A8" w14:textId="77777777" w:rsidR="00F724E8" w:rsidRPr="004A5592" w:rsidRDefault="00F724E8" w:rsidP="00F724E8">
      <w:pPr>
        <w:autoSpaceDE w:val="0"/>
        <w:autoSpaceDN w:val="0"/>
        <w:adjustRightInd w:val="0"/>
        <w:spacing w:line="240" w:lineRule="auto"/>
        <w:jc w:val="both"/>
        <w:rPr>
          <w:rFonts w:eastAsiaTheme="minorHAnsi" w:cs="Calibri"/>
          <w:sz w:val="24"/>
          <w:szCs w:val="24"/>
          <w:lang w:val="ro-RO"/>
        </w:rPr>
      </w:pPr>
      <w:r w:rsidRPr="002122C1">
        <w:rPr>
          <w:rFonts w:eastAsiaTheme="minorHAnsi" w:cs="Calibri"/>
          <w:sz w:val="24"/>
          <w:szCs w:val="24"/>
          <w:lang w:val="ro-RO"/>
        </w:rPr>
        <w:t xml:space="preserve">(2) Informațiile transmise către ANC conțin cel puțin </w:t>
      </w:r>
      <w:r w:rsidRPr="004A5592">
        <w:rPr>
          <w:rFonts w:eastAsiaTheme="minorHAnsi" w:cs="Calibri"/>
          <w:sz w:val="24"/>
          <w:szCs w:val="24"/>
          <w:lang w:val="ro-RO"/>
        </w:rPr>
        <w:t>următoarele date:</w:t>
      </w:r>
    </w:p>
    <w:p w14:paraId="4B9EF4C6" w14:textId="77777777" w:rsidR="00F724E8" w:rsidRPr="00CC0F09" w:rsidRDefault="00F724E8" w:rsidP="00F724E8">
      <w:pPr>
        <w:pStyle w:val="ListParagraph"/>
        <w:numPr>
          <w:ilvl w:val="1"/>
          <w:numId w:val="14"/>
        </w:numPr>
        <w:autoSpaceDE w:val="0"/>
        <w:autoSpaceDN w:val="0"/>
        <w:adjustRightInd w:val="0"/>
        <w:spacing w:line="240" w:lineRule="auto"/>
        <w:ind w:left="851" w:hanging="284"/>
        <w:jc w:val="both"/>
        <w:rPr>
          <w:rFonts w:ascii="Calibri" w:hAnsi="Calibri" w:cs="Calibri"/>
          <w:sz w:val="24"/>
          <w:szCs w:val="24"/>
          <w:lang w:val="ro-RO"/>
        </w:rPr>
      </w:pPr>
      <w:r w:rsidRPr="00CC0F09">
        <w:rPr>
          <w:rFonts w:ascii="Calibri" w:hAnsi="Calibri" w:cs="Calibri"/>
          <w:sz w:val="24"/>
          <w:szCs w:val="24"/>
          <w:lang w:val="ro-RO"/>
        </w:rPr>
        <w:t>denumirea programului şi nivelul CNC;</w:t>
      </w:r>
    </w:p>
    <w:p w14:paraId="2C211D2F" w14:textId="77777777" w:rsidR="00F724E8" w:rsidRPr="00CC0F09" w:rsidRDefault="00F724E8" w:rsidP="00F724E8">
      <w:pPr>
        <w:pStyle w:val="ListParagraph"/>
        <w:numPr>
          <w:ilvl w:val="1"/>
          <w:numId w:val="14"/>
        </w:numPr>
        <w:autoSpaceDE w:val="0"/>
        <w:autoSpaceDN w:val="0"/>
        <w:adjustRightInd w:val="0"/>
        <w:spacing w:line="240" w:lineRule="auto"/>
        <w:ind w:left="851" w:hanging="284"/>
        <w:jc w:val="both"/>
        <w:rPr>
          <w:rFonts w:ascii="Calibri" w:hAnsi="Calibri" w:cs="Calibri"/>
          <w:sz w:val="24"/>
          <w:szCs w:val="24"/>
          <w:lang w:val="ro-RO"/>
        </w:rPr>
      </w:pPr>
      <w:r w:rsidRPr="00CC0F09">
        <w:rPr>
          <w:rFonts w:ascii="Calibri" w:hAnsi="Calibri" w:cs="Calibri"/>
          <w:sz w:val="24"/>
          <w:szCs w:val="24"/>
          <w:lang w:val="ro-RO"/>
        </w:rPr>
        <w:t>tipul programului şi domeniul clasificării internaționale standard a educației - ISCED;</w:t>
      </w:r>
    </w:p>
    <w:p w14:paraId="0D6951F8" w14:textId="77777777" w:rsidR="00F724E8" w:rsidRPr="00CC0F09" w:rsidRDefault="00F724E8" w:rsidP="00F724E8">
      <w:pPr>
        <w:pStyle w:val="ListParagraph"/>
        <w:numPr>
          <w:ilvl w:val="1"/>
          <w:numId w:val="14"/>
        </w:numPr>
        <w:autoSpaceDE w:val="0"/>
        <w:autoSpaceDN w:val="0"/>
        <w:adjustRightInd w:val="0"/>
        <w:spacing w:line="240" w:lineRule="auto"/>
        <w:ind w:left="851" w:hanging="284"/>
        <w:jc w:val="both"/>
        <w:rPr>
          <w:rFonts w:ascii="Calibri" w:hAnsi="Calibri" w:cs="Calibri"/>
          <w:sz w:val="24"/>
          <w:szCs w:val="24"/>
          <w:lang w:val="ro-RO"/>
        </w:rPr>
      </w:pPr>
      <w:r w:rsidRPr="00CC0F09">
        <w:rPr>
          <w:rFonts w:ascii="Calibri" w:hAnsi="Calibri" w:cs="Calibri"/>
          <w:sz w:val="24"/>
          <w:szCs w:val="24"/>
          <w:lang w:val="ro-RO"/>
        </w:rPr>
        <w:t>descrierea programelor postuniversitare prin rezultatele învățării/competențele dobândite (după caz) şi ocupațiile din piața muncii cărora li se adresează programul/standardul;</w:t>
      </w:r>
    </w:p>
    <w:p w14:paraId="1C7A4BEC" w14:textId="77777777" w:rsidR="00F724E8" w:rsidRPr="00CC0F09" w:rsidRDefault="00F724E8" w:rsidP="00F724E8">
      <w:pPr>
        <w:pStyle w:val="ListParagraph"/>
        <w:numPr>
          <w:ilvl w:val="1"/>
          <w:numId w:val="14"/>
        </w:numPr>
        <w:autoSpaceDE w:val="0"/>
        <w:autoSpaceDN w:val="0"/>
        <w:adjustRightInd w:val="0"/>
        <w:spacing w:line="240" w:lineRule="auto"/>
        <w:ind w:left="851" w:hanging="284"/>
        <w:jc w:val="both"/>
        <w:rPr>
          <w:rFonts w:ascii="Calibri" w:hAnsi="Calibri" w:cs="Calibri"/>
          <w:sz w:val="24"/>
          <w:szCs w:val="24"/>
          <w:lang w:val="ro-RO"/>
        </w:rPr>
      </w:pPr>
      <w:r w:rsidRPr="00CC0F09">
        <w:rPr>
          <w:rFonts w:ascii="Calibri" w:hAnsi="Calibri" w:cs="Calibri"/>
          <w:sz w:val="24"/>
          <w:szCs w:val="24"/>
          <w:lang w:val="ro-RO"/>
        </w:rPr>
        <w:t>locul unde se desfășoară programul şi organizatorul: universitatea/facultatea, consorțiul;</w:t>
      </w:r>
    </w:p>
    <w:p w14:paraId="1ABF5263" w14:textId="77777777" w:rsidR="00F724E8" w:rsidRPr="00CC0F09" w:rsidRDefault="00F724E8" w:rsidP="00F724E8">
      <w:pPr>
        <w:pStyle w:val="ListParagraph"/>
        <w:numPr>
          <w:ilvl w:val="1"/>
          <w:numId w:val="14"/>
        </w:numPr>
        <w:autoSpaceDE w:val="0"/>
        <w:autoSpaceDN w:val="0"/>
        <w:adjustRightInd w:val="0"/>
        <w:spacing w:line="240" w:lineRule="auto"/>
        <w:ind w:left="851" w:hanging="284"/>
        <w:jc w:val="both"/>
        <w:rPr>
          <w:rFonts w:ascii="Calibri" w:hAnsi="Calibri" w:cs="Calibri"/>
          <w:sz w:val="24"/>
          <w:szCs w:val="24"/>
          <w:lang w:val="ro-RO"/>
        </w:rPr>
      </w:pPr>
      <w:r w:rsidRPr="00CC0F09">
        <w:rPr>
          <w:rFonts w:ascii="Calibri" w:hAnsi="Calibri" w:cs="Calibri"/>
          <w:sz w:val="24"/>
          <w:szCs w:val="24"/>
          <w:lang w:val="ro-RO"/>
        </w:rPr>
        <w:t>durata programului şi numărul de credite ECTS.</w:t>
      </w:r>
    </w:p>
    <w:p w14:paraId="38C8558A" w14:textId="77777777" w:rsidR="00F724E8" w:rsidRPr="00CC0F09" w:rsidRDefault="00F724E8" w:rsidP="00F724E8">
      <w:pPr>
        <w:autoSpaceDE w:val="0"/>
        <w:autoSpaceDN w:val="0"/>
        <w:adjustRightInd w:val="0"/>
        <w:spacing w:line="240" w:lineRule="auto"/>
        <w:jc w:val="both"/>
        <w:rPr>
          <w:rFonts w:cs="Calibri"/>
          <w:sz w:val="24"/>
          <w:szCs w:val="24"/>
          <w:lang w:val="ro-RO"/>
        </w:rPr>
      </w:pPr>
      <w:r w:rsidRPr="00CC0F09">
        <w:rPr>
          <w:rFonts w:eastAsiaTheme="minorHAnsi" w:cs="Calibri"/>
          <w:sz w:val="24"/>
          <w:szCs w:val="24"/>
          <w:lang w:val="ro-RO"/>
        </w:rPr>
        <w:t xml:space="preserve">(3) </w:t>
      </w:r>
      <w:r w:rsidRPr="00CC0F09">
        <w:rPr>
          <w:rFonts w:cs="Calibri"/>
          <w:sz w:val="24"/>
          <w:szCs w:val="24"/>
          <w:lang w:val="ro-RO"/>
        </w:rPr>
        <w:t xml:space="preserve">Informațiile transmise către ANC sunt completate de către organizator în </w:t>
      </w:r>
      <w:r w:rsidRPr="00CC0F09">
        <w:rPr>
          <w:rFonts w:cs="Calibri"/>
          <w:i/>
          <w:sz w:val="24"/>
          <w:szCs w:val="24"/>
          <w:lang w:val="ro-RO"/>
        </w:rPr>
        <w:t>Formularul de înscriere a programului în Registrul Național al Programelor Postuniversitare (RNPP)</w:t>
      </w:r>
      <w:r w:rsidRPr="00CC0F09">
        <w:rPr>
          <w:rFonts w:cs="Calibri"/>
          <w:sz w:val="24"/>
          <w:szCs w:val="24"/>
          <w:lang w:val="ro-RO"/>
        </w:rPr>
        <w:t>, care este furnizat de ANC și conține informațiile prezentate în Anexa 2 a prezentului regulament.</w:t>
      </w:r>
    </w:p>
    <w:p w14:paraId="78866419" w14:textId="77777777" w:rsidR="00F724E8" w:rsidRPr="00CC0F09" w:rsidRDefault="00F724E8" w:rsidP="00F724E8">
      <w:pPr>
        <w:autoSpaceDE w:val="0"/>
        <w:autoSpaceDN w:val="0"/>
        <w:adjustRightInd w:val="0"/>
        <w:spacing w:line="240" w:lineRule="auto"/>
        <w:jc w:val="both"/>
        <w:rPr>
          <w:rFonts w:cs="Calibri"/>
          <w:sz w:val="24"/>
          <w:szCs w:val="24"/>
          <w:lang w:val="ro-RO"/>
        </w:rPr>
      </w:pPr>
      <w:r w:rsidRPr="00CC0F09">
        <w:rPr>
          <w:rFonts w:cs="Calibri"/>
          <w:sz w:val="24"/>
          <w:szCs w:val="24"/>
          <w:lang w:val="ro-RO"/>
        </w:rPr>
        <w:t>(4) Înregistrarea în RNPP a programelor postuniversitare de calificare/recalificare presupune plata unei taxe către ANC, al cărui cuantum este stabilit prin Ordinul MEN nr. 347/2017 pentru aprobarea Metodologiei de înscriere şi înregistrare a calificărilor din învățământul superior în Registrul Național al Calificărilor din Învățământul Superior (RNCIS), cu modificările și completările ulterioare. Taxa acoperă consultanța și verificarea dosarului de solicitare în vederea validării și înregistrării calificării aferente programului postuniversitar de calificare/recalificare.</w:t>
      </w:r>
    </w:p>
    <w:p w14:paraId="56BB1289" w14:textId="77777777" w:rsidR="00F724E8" w:rsidRPr="00CC0F09" w:rsidRDefault="00F724E8" w:rsidP="00F724E8">
      <w:pPr>
        <w:spacing w:line="240" w:lineRule="auto"/>
        <w:jc w:val="both"/>
        <w:rPr>
          <w:rFonts w:eastAsiaTheme="minorHAnsi" w:cs="Calibri"/>
          <w:b/>
          <w:sz w:val="24"/>
          <w:szCs w:val="24"/>
          <w:lang w:val="ro-RO"/>
        </w:rPr>
      </w:pPr>
      <w:r w:rsidRPr="00CC0F09">
        <w:rPr>
          <w:rFonts w:eastAsiaTheme="minorHAnsi" w:cs="Calibri"/>
          <w:b/>
          <w:sz w:val="24"/>
          <w:szCs w:val="24"/>
          <w:lang w:val="ro-RO"/>
        </w:rPr>
        <w:t>ART. 26</w:t>
      </w:r>
    </w:p>
    <w:p w14:paraId="61C2EA8F" w14:textId="77777777" w:rsidR="00F724E8" w:rsidRPr="00CC0F09" w:rsidRDefault="00F724E8" w:rsidP="00F724E8">
      <w:pPr>
        <w:autoSpaceDE w:val="0"/>
        <w:autoSpaceDN w:val="0"/>
        <w:adjustRightInd w:val="0"/>
        <w:spacing w:line="240" w:lineRule="auto"/>
        <w:jc w:val="both"/>
        <w:rPr>
          <w:rFonts w:cs="Calibri"/>
          <w:sz w:val="24"/>
          <w:szCs w:val="24"/>
          <w:lang w:val="ro-RO"/>
        </w:rPr>
      </w:pPr>
      <w:r w:rsidRPr="00CC0F09">
        <w:rPr>
          <w:rFonts w:cs="Calibri"/>
          <w:sz w:val="24"/>
          <w:szCs w:val="24"/>
          <w:lang w:val="ro-RO"/>
        </w:rPr>
        <w:t xml:space="preserve">(1) </w:t>
      </w:r>
      <w:r>
        <w:rPr>
          <w:rFonts w:cs="Calibri"/>
          <w:sz w:val="24"/>
          <w:szCs w:val="24"/>
          <w:lang w:val="ro-RO"/>
        </w:rPr>
        <w:t>La finalul fiecărui an universitar, f</w:t>
      </w:r>
      <w:r w:rsidRPr="00CC0F09">
        <w:rPr>
          <w:rFonts w:cs="Calibri"/>
          <w:sz w:val="24"/>
          <w:szCs w:val="24"/>
          <w:lang w:val="ro-RO"/>
        </w:rPr>
        <w:t>acultățile care organizează programe postuniversitare au obligația de a trimite Rectoratului Universității Babeș-Bolyai numărul de absolvenți ai acestor programe, pentru a fi transmis Ministerului Educației Naționale – Direcția Generală Învățământ Universitar, în vederea raportării la Institutului Național de Statistică.</w:t>
      </w:r>
    </w:p>
    <w:p w14:paraId="0DAD5328" w14:textId="77777777" w:rsidR="00F724E8" w:rsidRDefault="00F724E8" w:rsidP="00F724E8">
      <w:pPr>
        <w:autoSpaceDE w:val="0"/>
        <w:autoSpaceDN w:val="0"/>
        <w:adjustRightInd w:val="0"/>
        <w:spacing w:line="240" w:lineRule="auto"/>
        <w:jc w:val="both"/>
        <w:rPr>
          <w:rFonts w:cs="Calibri"/>
          <w:sz w:val="24"/>
          <w:szCs w:val="24"/>
          <w:lang w:val="ro-RO"/>
        </w:rPr>
      </w:pPr>
      <w:r w:rsidRPr="00CC0F09">
        <w:rPr>
          <w:rFonts w:cs="Calibri"/>
          <w:sz w:val="24"/>
          <w:szCs w:val="24"/>
          <w:lang w:val="ro-RO"/>
        </w:rPr>
        <w:t>(2) Datele se trimit la Biroul Curriculum până în</w:t>
      </w:r>
      <w:r>
        <w:rPr>
          <w:rFonts w:cs="Calibri"/>
          <w:sz w:val="24"/>
          <w:szCs w:val="24"/>
          <w:lang w:val="ro-RO"/>
        </w:rPr>
        <w:t xml:space="preserve"> data de</w:t>
      </w:r>
      <w:r w:rsidRPr="00CC0F09">
        <w:rPr>
          <w:rFonts w:cs="Calibri"/>
          <w:sz w:val="24"/>
          <w:szCs w:val="24"/>
          <w:lang w:val="ro-RO"/>
        </w:rPr>
        <w:t xml:space="preserve"> </w:t>
      </w:r>
      <w:r>
        <w:rPr>
          <w:rFonts w:cs="Calibri"/>
          <w:sz w:val="24"/>
          <w:szCs w:val="24"/>
          <w:lang w:val="ro-RO"/>
        </w:rPr>
        <w:t xml:space="preserve">20 septembrie și vizează absolvenții din toate promoțiile programelor postuniversitare ale facultății din anul universitare respectiv, care se finalizează în 30 septembrie. </w:t>
      </w:r>
    </w:p>
    <w:p w14:paraId="4D5BEBE3" w14:textId="77777777" w:rsidR="00F724E8" w:rsidRPr="004E5C41" w:rsidRDefault="00F724E8" w:rsidP="00F724E8">
      <w:pPr>
        <w:spacing w:line="240" w:lineRule="auto"/>
        <w:jc w:val="both"/>
        <w:rPr>
          <w:rFonts w:asciiTheme="minorHAnsi" w:hAnsiTheme="minorHAnsi" w:cstheme="minorHAnsi"/>
          <w:sz w:val="24"/>
          <w:szCs w:val="24"/>
          <w:lang w:val="ro-RO"/>
        </w:rPr>
      </w:pPr>
      <w:r>
        <w:rPr>
          <w:rFonts w:cs="Calibri"/>
          <w:sz w:val="24"/>
          <w:szCs w:val="24"/>
          <w:lang w:val="ro-RO"/>
        </w:rPr>
        <w:t>(3) Numărul de absolvenți de raportează pe an universitar / facultate / tip program / program postuniversitar / promoție, conform formularului din Anexa 3</w:t>
      </w:r>
      <w:r w:rsidRPr="004E5C41">
        <w:rPr>
          <w:rFonts w:cs="Calibri"/>
          <w:sz w:val="24"/>
          <w:szCs w:val="24"/>
          <w:lang w:val="ro-RO"/>
        </w:rPr>
        <w:t xml:space="preserve"> </w:t>
      </w:r>
      <w:r w:rsidRPr="00CC0F09">
        <w:rPr>
          <w:rFonts w:cs="Calibri"/>
          <w:sz w:val="24"/>
          <w:szCs w:val="24"/>
          <w:lang w:val="ro-RO"/>
        </w:rPr>
        <w:t>a prezentului regulament.</w:t>
      </w:r>
    </w:p>
    <w:p w14:paraId="5A7552CF" w14:textId="77777777" w:rsidR="00F724E8" w:rsidRPr="00094A61" w:rsidRDefault="00F724E8" w:rsidP="00F724E8">
      <w:pPr>
        <w:autoSpaceDE w:val="0"/>
        <w:autoSpaceDN w:val="0"/>
        <w:adjustRightInd w:val="0"/>
        <w:spacing w:before="200" w:after="200" w:line="240" w:lineRule="auto"/>
        <w:jc w:val="both"/>
        <w:rPr>
          <w:rFonts w:eastAsiaTheme="minorHAnsi" w:cs="Calibri"/>
          <w:b/>
          <w:color w:val="1F3864" w:themeColor="accent5" w:themeShade="80"/>
          <w:sz w:val="24"/>
          <w:szCs w:val="24"/>
          <w:lang w:val="ro-RO"/>
        </w:rPr>
      </w:pPr>
      <w:r w:rsidRPr="00094A61">
        <w:rPr>
          <w:rFonts w:cs="Calibri"/>
          <w:b/>
          <w:color w:val="1F3864" w:themeColor="accent5" w:themeShade="80"/>
          <w:sz w:val="24"/>
          <w:szCs w:val="24"/>
          <w:lang w:val="ro-RO"/>
        </w:rPr>
        <w:t>CAPITOLUL V – DISPOZIȚII FINALE ȘI TRANZITORII</w:t>
      </w:r>
    </w:p>
    <w:p w14:paraId="61F6A5E4" w14:textId="77777777" w:rsidR="00F724E8" w:rsidRPr="00CC0F09" w:rsidRDefault="00F724E8" w:rsidP="00F724E8">
      <w:pPr>
        <w:autoSpaceDE w:val="0"/>
        <w:autoSpaceDN w:val="0"/>
        <w:adjustRightInd w:val="0"/>
        <w:spacing w:line="240" w:lineRule="auto"/>
        <w:jc w:val="both"/>
        <w:rPr>
          <w:rFonts w:eastAsiaTheme="minorHAnsi" w:cs="Calibri"/>
          <w:b/>
          <w:sz w:val="24"/>
          <w:szCs w:val="24"/>
          <w:lang w:val="ro-RO"/>
        </w:rPr>
      </w:pPr>
      <w:r w:rsidRPr="00CC0F09">
        <w:rPr>
          <w:rFonts w:eastAsiaTheme="minorHAnsi" w:cs="Calibri"/>
          <w:b/>
          <w:sz w:val="24"/>
          <w:szCs w:val="24"/>
          <w:lang w:val="ro-RO"/>
        </w:rPr>
        <w:t>ART. 27</w:t>
      </w:r>
    </w:p>
    <w:p w14:paraId="4E46FBBC" w14:textId="77777777" w:rsidR="00F724E8" w:rsidRPr="00CC0F09" w:rsidRDefault="00F724E8" w:rsidP="00F724E8">
      <w:pPr>
        <w:autoSpaceDE w:val="0"/>
        <w:autoSpaceDN w:val="0"/>
        <w:adjustRightInd w:val="0"/>
        <w:spacing w:line="240" w:lineRule="auto"/>
        <w:jc w:val="both"/>
        <w:rPr>
          <w:rFonts w:eastAsiaTheme="minorHAnsi" w:cs="Calibri"/>
          <w:sz w:val="24"/>
          <w:szCs w:val="24"/>
          <w:lang w:val="ro-RO"/>
        </w:rPr>
      </w:pPr>
      <w:r w:rsidRPr="00CC0F09">
        <w:rPr>
          <w:rFonts w:eastAsiaTheme="minorHAnsi" w:cs="Calibri"/>
          <w:sz w:val="24"/>
          <w:szCs w:val="24"/>
          <w:lang w:val="ro-RO"/>
        </w:rPr>
        <w:t>Programele de studii postuniversitare se pot organiza în regim cu taxă sau cu finanțare din alte surse, în conformitate cu prevederile legale în vigoare. Cuantumul taxei de studii se propune de organizatori și este aprobată prin hotărârea Senatului.</w:t>
      </w:r>
    </w:p>
    <w:p w14:paraId="14344852" w14:textId="77777777" w:rsidR="00F724E8" w:rsidRPr="00CC0F09" w:rsidRDefault="00F724E8" w:rsidP="00F724E8">
      <w:pPr>
        <w:autoSpaceDE w:val="0"/>
        <w:autoSpaceDN w:val="0"/>
        <w:adjustRightInd w:val="0"/>
        <w:spacing w:line="240" w:lineRule="auto"/>
        <w:jc w:val="both"/>
        <w:rPr>
          <w:rFonts w:eastAsiaTheme="minorHAnsi" w:cs="Calibri"/>
          <w:b/>
          <w:sz w:val="24"/>
          <w:szCs w:val="24"/>
          <w:lang w:val="ro-RO"/>
        </w:rPr>
      </w:pPr>
      <w:r w:rsidRPr="00CC0F09">
        <w:rPr>
          <w:rFonts w:eastAsiaTheme="minorHAnsi" w:cs="Calibri"/>
          <w:b/>
          <w:sz w:val="24"/>
          <w:szCs w:val="24"/>
          <w:lang w:val="ro-RO"/>
        </w:rPr>
        <w:t>ART. 28</w:t>
      </w:r>
    </w:p>
    <w:p w14:paraId="34C73048" w14:textId="77777777" w:rsidR="00F724E8" w:rsidRPr="00CC0F09" w:rsidRDefault="00F724E8" w:rsidP="00F724E8">
      <w:pPr>
        <w:autoSpaceDE w:val="0"/>
        <w:autoSpaceDN w:val="0"/>
        <w:adjustRightInd w:val="0"/>
        <w:spacing w:line="240" w:lineRule="auto"/>
        <w:jc w:val="both"/>
        <w:rPr>
          <w:rFonts w:eastAsiaTheme="minorHAnsi" w:cs="Calibri"/>
          <w:sz w:val="24"/>
          <w:szCs w:val="24"/>
          <w:lang w:val="ro-RO"/>
        </w:rPr>
      </w:pPr>
      <w:r w:rsidRPr="00CC0F09">
        <w:rPr>
          <w:rFonts w:eastAsiaTheme="minorHAnsi" w:cs="Calibri"/>
          <w:sz w:val="24"/>
          <w:szCs w:val="24"/>
          <w:lang w:val="ro-RO"/>
        </w:rPr>
        <w:t>(1) Activitatea din cadrul programelor de studii postuniversitare se normează separat şi nu intră sub</w:t>
      </w:r>
    </w:p>
    <w:p w14:paraId="5894005D" w14:textId="77777777" w:rsidR="00F724E8" w:rsidRPr="00CC0F09" w:rsidRDefault="00F724E8" w:rsidP="00F724E8">
      <w:pPr>
        <w:autoSpaceDE w:val="0"/>
        <w:autoSpaceDN w:val="0"/>
        <w:adjustRightInd w:val="0"/>
        <w:spacing w:line="240" w:lineRule="auto"/>
        <w:jc w:val="both"/>
        <w:rPr>
          <w:rFonts w:eastAsiaTheme="minorHAnsi" w:cs="Calibri"/>
          <w:sz w:val="24"/>
          <w:szCs w:val="24"/>
          <w:lang w:val="ro-RO"/>
        </w:rPr>
      </w:pPr>
      <w:r w:rsidRPr="00CC0F09">
        <w:rPr>
          <w:rFonts w:eastAsiaTheme="minorHAnsi" w:cs="Calibri"/>
          <w:sz w:val="24"/>
          <w:szCs w:val="24"/>
          <w:lang w:val="ro-RO"/>
        </w:rPr>
        <w:t>incidența art. 288 alin. (1) din Legea Educației Naționale nr. 1/2011, cu modificările şi completările</w:t>
      </w:r>
    </w:p>
    <w:p w14:paraId="40DED131" w14:textId="77777777" w:rsidR="00F724E8" w:rsidRPr="00CC0F09" w:rsidRDefault="00F724E8" w:rsidP="00F724E8">
      <w:pPr>
        <w:autoSpaceDE w:val="0"/>
        <w:autoSpaceDN w:val="0"/>
        <w:adjustRightInd w:val="0"/>
        <w:spacing w:line="240" w:lineRule="auto"/>
        <w:jc w:val="both"/>
        <w:rPr>
          <w:rFonts w:eastAsiaTheme="minorHAnsi" w:cs="Calibri"/>
          <w:sz w:val="24"/>
          <w:szCs w:val="24"/>
          <w:lang w:val="ro-RO"/>
        </w:rPr>
      </w:pPr>
      <w:r w:rsidRPr="00CC0F09">
        <w:rPr>
          <w:rFonts w:eastAsiaTheme="minorHAnsi" w:cs="Calibri"/>
          <w:sz w:val="24"/>
          <w:szCs w:val="24"/>
          <w:lang w:val="ro-RO"/>
        </w:rPr>
        <w:t>ulterioare.</w:t>
      </w:r>
    </w:p>
    <w:p w14:paraId="3F0C23BC" w14:textId="77777777" w:rsidR="00F724E8" w:rsidRDefault="00F724E8" w:rsidP="00F724E8">
      <w:pPr>
        <w:autoSpaceDE w:val="0"/>
        <w:autoSpaceDN w:val="0"/>
        <w:adjustRightInd w:val="0"/>
        <w:spacing w:line="240" w:lineRule="auto"/>
        <w:jc w:val="both"/>
        <w:rPr>
          <w:rFonts w:eastAsiaTheme="minorHAnsi" w:cs="Calibri"/>
          <w:sz w:val="24"/>
          <w:szCs w:val="24"/>
          <w:lang w:val="ro-RO"/>
        </w:rPr>
      </w:pPr>
      <w:r w:rsidRPr="00CC0F09">
        <w:rPr>
          <w:rFonts w:eastAsiaTheme="minorHAnsi" w:cs="Calibri"/>
          <w:sz w:val="24"/>
          <w:szCs w:val="24"/>
          <w:lang w:val="ro-RO"/>
        </w:rPr>
        <w:t xml:space="preserve">(2) </w:t>
      </w:r>
      <w:r w:rsidRPr="006C3797">
        <w:rPr>
          <w:rFonts w:eastAsiaTheme="minorHAnsi" w:cs="Calibri"/>
          <w:sz w:val="24"/>
          <w:szCs w:val="24"/>
          <w:highlight w:val="yellow"/>
          <w:lang w:val="ro-RO"/>
        </w:rPr>
        <w:t>Numărul maxim de ore pe care un cadru didactic şi/sau un cadru didactic coordonator de program le pot desfășura în cadrul programelor de studii postuniversitare se stabilește de Senatul universității, dar nu mai mult de două discipline/cadru didactic</w:t>
      </w:r>
      <w:r w:rsidRPr="00CC0F09">
        <w:rPr>
          <w:rFonts w:eastAsiaTheme="minorHAnsi" w:cs="Calibri"/>
          <w:sz w:val="24"/>
          <w:szCs w:val="24"/>
          <w:lang w:val="ro-RO"/>
        </w:rPr>
        <w:t>.</w:t>
      </w:r>
    </w:p>
    <w:p w14:paraId="4FC3C275" w14:textId="77777777" w:rsidR="00F724E8" w:rsidRPr="004A5592" w:rsidRDefault="00F724E8" w:rsidP="00F724E8">
      <w:pPr>
        <w:autoSpaceDE w:val="0"/>
        <w:autoSpaceDN w:val="0"/>
        <w:adjustRightInd w:val="0"/>
        <w:spacing w:line="240" w:lineRule="auto"/>
        <w:jc w:val="both"/>
        <w:rPr>
          <w:rFonts w:eastAsiaTheme="minorHAnsi" w:cs="Calibri"/>
          <w:b/>
          <w:sz w:val="24"/>
          <w:szCs w:val="24"/>
          <w:lang w:val="ro-RO"/>
        </w:rPr>
      </w:pPr>
      <w:r w:rsidRPr="004A5592">
        <w:rPr>
          <w:rFonts w:eastAsiaTheme="minorHAnsi" w:cs="Calibri"/>
          <w:b/>
          <w:sz w:val="24"/>
          <w:szCs w:val="24"/>
          <w:lang w:val="ro-RO"/>
        </w:rPr>
        <w:t>ART. 29</w:t>
      </w:r>
    </w:p>
    <w:p w14:paraId="2407D035" w14:textId="77777777" w:rsidR="00F724E8" w:rsidRPr="004A5592" w:rsidRDefault="00F724E8" w:rsidP="00F724E8">
      <w:pPr>
        <w:autoSpaceDE w:val="0"/>
        <w:autoSpaceDN w:val="0"/>
        <w:adjustRightInd w:val="0"/>
        <w:spacing w:line="240" w:lineRule="auto"/>
        <w:jc w:val="both"/>
        <w:rPr>
          <w:rFonts w:asciiTheme="minorHAnsi" w:eastAsiaTheme="minorHAnsi" w:hAnsiTheme="minorHAnsi" w:cstheme="minorHAnsi"/>
          <w:sz w:val="24"/>
          <w:szCs w:val="24"/>
          <w:lang w:val="ro-RO"/>
        </w:rPr>
      </w:pPr>
      <w:r w:rsidRPr="004A5592">
        <w:rPr>
          <w:rFonts w:asciiTheme="minorHAnsi" w:eastAsiaTheme="minorHAnsi" w:hAnsiTheme="minorHAnsi" w:cstheme="minorHAnsi"/>
          <w:sz w:val="24"/>
          <w:szCs w:val="24"/>
          <w:lang w:val="ro-RO"/>
        </w:rPr>
        <w:t xml:space="preserve">(1) Programele postuniversitare evaluate şi aprobate anterior intrării în vigoare a </w:t>
      </w:r>
      <w:r w:rsidRPr="004A5592">
        <w:rPr>
          <w:rFonts w:asciiTheme="minorHAnsi" w:hAnsiTheme="minorHAnsi" w:cstheme="minorHAnsi"/>
          <w:sz w:val="24"/>
          <w:szCs w:val="24"/>
          <w:lang w:val="ro-RO"/>
        </w:rPr>
        <w:t xml:space="preserve">OMEN nr. 4750/12.08.2019 </w:t>
      </w:r>
      <w:r w:rsidRPr="004A5592">
        <w:rPr>
          <w:rFonts w:asciiTheme="minorHAnsi" w:eastAsiaTheme="minorHAnsi" w:hAnsiTheme="minorHAnsi" w:cstheme="minorHAnsi"/>
          <w:sz w:val="24"/>
          <w:szCs w:val="24"/>
          <w:lang w:val="ro-RO"/>
        </w:rPr>
        <w:t>se pot organiza până la 30 septembrie 2020, cu condiția înscrierii până la această dată în RNPP.</w:t>
      </w:r>
    </w:p>
    <w:p w14:paraId="5ACB4297" w14:textId="77777777" w:rsidR="00F724E8" w:rsidRPr="004A5592" w:rsidRDefault="00F724E8" w:rsidP="00F724E8">
      <w:pPr>
        <w:autoSpaceDE w:val="0"/>
        <w:autoSpaceDN w:val="0"/>
        <w:adjustRightInd w:val="0"/>
        <w:spacing w:line="240" w:lineRule="auto"/>
        <w:jc w:val="both"/>
        <w:rPr>
          <w:rFonts w:eastAsiaTheme="minorHAnsi" w:cs="Calibri"/>
          <w:sz w:val="24"/>
          <w:szCs w:val="24"/>
          <w:lang w:val="ro-RO"/>
        </w:rPr>
      </w:pPr>
      <w:r w:rsidRPr="004A5592">
        <w:rPr>
          <w:rFonts w:asciiTheme="minorHAnsi" w:eastAsiaTheme="minorHAnsi" w:hAnsiTheme="minorHAnsi" w:cstheme="minorHAnsi"/>
          <w:sz w:val="24"/>
          <w:szCs w:val="24"/>
          <w:lang w:val="ro-RO"/>
        </w:rPr>
        <w:lastRenderedPageBreak/>
        <w:t>(2) Absolvenții programelor postuniversitare care au promovat examenul de certificare a competențelor profesionale până la data de 30 septembrie 2020 obțin certificatul de atestare a competențelor profesionale şi suplimentul descriptiv. Suplimentul descriptiv este redactat bilingv, în limba română şi într-o limbă de largă circulație internațională (engleză, franceză sau germană).</w:t>
      </w:r>
    </w:p>
    <w:p w14:paraId="42C683AE" w14:textId="77777777" w:rsidR="00F724E8" w:rsidRPr="004A5592" w:rsidRDefault="00F724E8" w:rsidP="00F724E8">
      <w:pPr>
        <w:autoSpaceDE w:val="0"/>
        <w:autoSpaceDN w:val="0"/>
        <w:adjustRightInd w:val="0"/>
        <w:spacing w:line="240" w:lineRule="auto"/>
        <w:jc w:val="both"/>
        <w:rPr>
          <w:rFonts w:eastAsiaTheme="minorHAnsi" w:cs="Calibri"/>
          <w:sz w:val="24"/>
          <w:szCs w:val="24"/>
          <w:lang w:val="ro-RO"/>
        </w:rPr>
      </w:pPr>
      <w:r w:rsidRPr="004A5592">
        <w:rPr>
          <w:rFonts w:eastAsiaTheme="minorHAnsi" w:cs="Calibri"/>
          <w:b/>
          <w:sz w:val="24"/>
          <w:szCs w:val="24"/>
          <w:lang w:val="ro-RO"/>
        </w:rPr>
        <w:t>ART. 30</w:t>
      </w:r>
    </w:p>
    <w:p w14:paraId="54B68878" w14:textId="77777777" w:rsidR="00F724E8" w:rsidRDefault="00F724E8" w:rsidP="00F724E8">
      <w:pPr>
        <w:spacing w:line="240" w:lineRule="auto"/>
        <w:jc w:val="both"/>
        <w:rPr>
          <w:rFonts w:cs="Calibri"/>
          <w:sz w:val="24"/>
          <w:szCs w:val="24"/>
          <w:lang w:val="ro-RO"/>
        </w:rPr>
      </w:pPr>
      <w:r w:rsidRPr="004A5592">
        <w:rPr>
          <w:rFonts w:cs="Calibri"/>
          <w:sz w:val="24"/>
          <w:szCs w:val="24"/>
          <w:lang w:val="ro-RO"/>
        </w:rPr>
        <w:t xml:space="preserve">Prezentul regulament </w:t>
      </w:r>
      <w:r w:rsidRPr="00CC0F09">
        <w:rPr>
          <w:rFonts w:cs="Calibri"/>
          <w:sz w:val="24"/>
          <w:szCs w:val="24"/>
          <w:lang w:val="ro-RO"/>
        </w:rPr>
        <w:t>intră în vigoare odată cu aprobarea sa de către Senatul UBB şi se aplică tuturor programelor de studii postuniversitare. La data intrării în vigoare a prezentului regulament orice dispoziții (hotărâri) anterioare contrare se abrogă.</w:t>
      </w:r>
    </w:p>
    <w:p w14:paraId="799E50C3" w14:textId="77777777" w:rsidR="00E74D47" w:rsidRDefault="00E74D47" w:rsidP="00F724E8">
      <w:pPr>
        <w:spacing w:line="240" w:lineRule="auto"/>
        <w:jc w:val="both"/>
        <w:rPr>
          <w:rFonts w:cs="Calibri"/>
          <w:sz w:val="24"/>
          <w:szCs w:val="24"/>
          <w:lang w:val="ro-RO"/>
        </w:rPr>
      </w:pPr>
    </w:p>
    <w:p w14:paraId="498D3BA1" w14:textId="77777777" w:rsidR="00094A61" w:rsidRDefault="00094A61" w:rsidP="00F724E8">
      <w:pPr>
        <w:spacing w:line="240" w:lineRule="auto"/>
        <w:jc w:val="both"/>
        <w:rPr>
          <w:rFonts w:cs="Calibri"/>
          <w:sz w:val="24"/>
          <w:szCs w:val="24"/>
          <w:lang w:val="ro-RO"/>
        </w:rPr>
      </w:pPr>
    </w:p>
    <w:p w14:paraId="4A3573D1" w14:textId="77777777" w:rsidR="00F724E8" w:rsidRDefault="00F724E8" w:rsidP="00F724E8">
      <w:pPr>
        <w:spacing w:line="240" w:lineRule="auto"/>
        <w:jc w:val="both"/>
        <w:rPr>
          <w:rFonts w:cs="Calibri"/>
          <w:sz w:val="24"/>
          <w:szCs w:val="24"/>
          <w:lang w:val="ro-RO"/>
        </w:rPr>
      </w:pPr>
    </w:p>
    <w:p w14:paraId="7FA8FB14" w14:textId="77777777" w:rsidR="00F724E8" w:rsidRPr="00094A61" w:rsidRDefault="00E74D47" w:rsidP="00E74D47">
      <w:pPr>
        <w:spacing w:line="240" w:lineRule="auto"/>
        <w:jc w:val="center"/>
        <w:rPr>
          <w:rFonts w:cs="Calibri"/>
          <w:b/>
          <w:sz w:val="24"/>
          <w:szCs w:val="24"/>
          <w:lang w:val="ro-RO"/>
        </w:rPr>
      </w:pPr>
      <w:r w:rsidRPr="00094A61">
        <w:rPr>
          <w:rFonts w:cs="Calibri"/>
          <w:b/>
          <w:sz w:val="24"/>
          <w:szCs w:val="24"/>
          <w:lang w:val="ro-RO"/>
        </w:rPr>
        <w:t>Președinte</w:t>
      </w:r>
    </w:p>
    <w:p w14:paraId="10B52C86" w14:textId="77777777" w:rsidR="00E74D47" w:rsidRPr="00094A61" w:rsidRDefault="00E74D47" w:rsidP="00E74D47">
      <w:pPr>
        <w:spacing w:line="240" w:lineRule="auto"/>
        <w:jc w:val="center"/>
        <w:rPr>
          <w:rFonts w:cs="Calibri"/>
          <w:sz w:val="24"/>
          <w:szCs w:val="24"/>
          <w:lang w:val="ro-RO"/>
        </w:rPr>
      </w:pPr>
      <w:r w:rsidRPr="00094A61">
        <w:rPr>
          <w:rFonts w:cs="Calibri"/>
          <w:sz w:val="24"/>
          <w:szCs w:val="24"/>
          <w:lang w:val="ro-RO"/>
        </w:rPr>
        <w:t>Prof. univ. dr. Florin Streteanu</w:t>
      </w:r>
    </w:p>
    <w:p w14:paraId="1179C6B5" w14:textId="77777777" w:rsidR="00F724E8" w:rsidRDefault="00F724E8" w:rsidP="00F724E8">
      <w:pPr>
        <w:spacing w:line="240" w:lineRule="auto"/>
        <w:jc w:val="both"/>
        <w:rPr>
          <w:rFonts w:cs="Calibri"/>
          <w:sz w:val="24"/>
          <w:szCs w:val="24"/>
          <w:lang w:val="ro-RO"/>
        </w:rPr>
      </w:pPr>
    </w:p>
    <w:p w14:paraId="07C8BFCF" w14:textId="77777777" w:rsidR="00F724E8" w:rsidRDefault="00F724E8" w:rsidP="00F724E8">
      <w:pPr>
        <w:spacing w:line="240" w:lineRule="auto"/>
        <w:jc w:val="both"/>
        <w:rPr>
          <w:rFonts w:cs="Calibri"/>
          <w:sz w:val="24"/>
          <w:szCs w:val="24"/>
          <w:lang w:val="ro-RO"/>
        </w:rPr>
      </w:pPr>
    </w:p>
    <w:p w14:paraId="3B732890" w14:textId="77777777" w:rsidR="00F724E8" w:rsidRDefault="00F724E8" w:rsidP="00F724E8">
      <w:pPr>
        <w:spacing w:line="240" w:lineRule="auto"/>
        <w:jc w:val="both"/>
        <w:rPr>
          <w:rFonts w:cs="Calibri"/>
          <w:sz w:val="24"/>
          <w:szCs w:val="24"/>
          <w:lang w:val="ro-RO"/>
        </w:rPr>
      </w:pPr>
    </w:p>
    <w:p w14:paraId="4BE7F746" w14:textId="77777777" w:rsidR="00F724E8" w:rsidRDefault="00F724E8" w:rsidP="00F724E8">
      <w:pPr>
        <w:spacing w:line="240" w:lineRule="auto"/>
        <w:jc w:val="both"/>
        <w:rPr>
          <w:rFonts w:cs="Calibri"/>
          <w:sz w:val="24"/>
          <w:szCs w:val="24"/>
          <w:lang w:val="ro-RO"/>
        </w:rPr>
      </w:pPr>
    </w:p>
    <w:p w14:paraId="1D0625E7" w14:textId="77777777" w:rsidR="00F724E8" w:rsidRDefault="00F724E8" w:rsidP="00F724E8">
      <w:pPr>
        <w:spacing w:line="240" w:lineRule="auto"/>
        <w:jc w:val="both"/>
        <w:rPr>
          <w:rFonts w:cs="Calibri"/>
          <w:sz w:val="24"/>
          <w:szCs w:val="24"/>
          <w:lang w:val="ro-RO"/>
        </w:rPr>
      </w:pPr>
    </w:p>
    <w:p w14:paraId="0FE8D0DC" w14:textId="77777777" w:rsidR="00F724E8" w:rsidRDefault="00F724E8" w:rsidP="00F724E8">
      <w:pPr>
        <w:spacing w:line="240" w:lineRule="auto"/>
        <w:jc w:val="both"/>
        <w:rPr>
          <w:rFonts w:cs="Calibri"/>
          <w:sz w:val="24"/>
          <w:szCs w:val="24"/>
          <w:lang w:val="ro-RO"/>
        </w:rPr>
      </w:pPr>
    </w:p>
    <w:p w14:paraId="71A13567" w14:textId="77777777" w:rsidR="00F724E8" w:rsidRDefault="00F724E8" w:rsidP="00F724E8">
      <w:pPr>
        <w:spacing w:line="240" w:lineRule="auto"/>
        <w:jc w:val="both"/>
        <w:rPr>
          <w:rFonts w:cs="Calibri"/>
          <w:sz w:val="24"/>
          <w:szCs w:val="24"/>
          <w:lang w:val="ro-RO"/>
        </w:rPr>
      </w:pPr>
    </w:p>
    <w:p w14:paraId="508A9412" w14:textId="77777777" w:rsidR="00F724E8" w:rsidRDefault="00F724E8" w:rsidP="00F724E8">
      <w:pPr>
        <w:spacing w:line="240" w:lineRule="auto"/>
        <w:jc w:val="both"/>
        <w:rPr>
          <w:rFonts w:cs="Calibri"/>
          <w:sz w:val="24"/>
          <w:szCs w:val="24"/>
          <w:lang w:val="ro-RO"/>
        </w:rPr>
      </w:pPr>
    </w:p>
    <w:p w14:paraId="6F5F66DB" w14:textId="77777777" w:rsidR="00F724E8" w:rsidRDefault="00F724E8" w:rsidP="00F724E8">
      <w:pPr>
        <w:spacing w:line="240" w:lineRule="auto"/>
        <w:jc w:val="both"/>
        <w:rPr>
          <w:rFonts w:cs="Calibri"/>
          <w:sz w:val="24"/>
          <w:szCs w:val="24"/>
          <w:lang w:val="ro-RO"/>
        </w:rPr>
      </w:pPr>
    </w:p>
    <w:p w14:paraId="39F9C41D" w14:textId="77777777" w:rsidR="00F724E8" w:rsidRDefault="00F724E8" w:rsidP="00E74D47">
      <w:pPr>
        <w:spacing w:line="240" w:lineRule="auto"/>
        <w:jc w:val="center"/>
        <w:rPr>
          <w:rFonts w:cs="Calibri"/>
          <w:sz w:val="24"/>
          <w:szCs w:val="24"/>
          <w:lang w:val="ro-RO"/>
        </w:rPr>
      </w:pPr>
    </w:p>
    <w:p w14:paraId="3DE55D62" w14:textId="77777777" w:rsidR="00F724E8" w:rsidRDefault="00F724E8" w:rsidP="00F724E8">
      <w:pPr>
        <w:spacing w:line="240" w:lineRule="auto"/>
        <w:jc w:val="both"/>
        <w:rPr>
          <w:rFonts w:cs="Calibri"/>
          <w:sz w:val="24"/>
          <w:szCs w:val="24"/>
          <w:lang w:val="ro-RO"/>
        </w:rPr>
      </w:pPr>
    </w:p>
    <w:p w14:paraId="233C5211" w14:textId="77777777" w:rsidR="00F724E8" w:rsidRDefault="00F724E8" w:rsidP="00F724E8">
      <w:pPr>
        <w:spacing w:line="240" w:lineRule="auto"/>
        <w:jc w:val="both"/>
        <w:rPr>
          <w:rFonts w:cs="Calibri"/>
          <w:sz w:val="24"/>
          <w:szCs w:val="24"/>
          <w:lang w:val="ro-RO"/>
        </w:rPr>
      </w:pPr>
    </w:p>
    <w:p w14:paraId="5C252B5E" w14:textId="77777777" w:rsidR="00F724E8" w:rsidRDefault="00F724E8" w:rsidP="00F724E8">
      <w:pPr>
        <w:spacing w:line="240" w:lineRule="auto"/>
        <w:jc w:val="both"/>
        <w:rPr>
          <w:rFonts w:cs="Calibri"/>
          <w:sz w:val="24"/>
          <w:szCs w:val="24"/>
          <w:lang w:val="ro-RO"/>
        </w:rPr>
      </w:pPr>
    </w:p>
    <w:p w14:paraId="18FDA325" w14:textId="77777777" w:rsidR="00F724E8" w:rsidRDefault="00F724E8" w:rsidP="00F724E8">
      <w:pPr>
        <w:spacing w:line="240" w:lineRule="auto"/>
        <w:jc w:val="both"/>
        <w:rPr>
          <w:rFonts w:cs="Calibri"/>
          <w:sz w:val="24"/>
          <w:szCs w:val="24"/>
          <w:lang w:val="ro-RO"/>
        </w:rPr>
      </w:pPr>
    </w:p>
    <w:p w14:paraId="55688ECB" w14:textId="77777777" w:rsidR="00F724E8" w:rsidRDefault="00F724E8" w:rsidP="00F724E8">
      <w:pPr>
        <w:spacing w:line="240" w:lineRule="auto"/>
        <w:jc w:val="both"/>
        <w:rPr>
          <w:rFonts w:cs="Calibri"/>
          <w:sz w:val="24"/>
          <w:szCs w:val="24"/>
          <w:lang w:val="ro-RO"/>
        </w:rPr>
      </w:pPr>
    </w:p>
    <w:p w14:paraId="273ADF1C" w14:textId="77777777" w:rsidR="00F724E8" w:rsidRDefault="00F724E8" w:rsidP="00F724E8">
      <w:pPr>
        <w:spacing w:line="240" w:lineRule="auto"/>
        <w:jc w:val="both"/>
        <w:rPr>
          <w:rFonts w:cs="Calibri"/>
          <w:sz w:val="24"/>
          <w:szCs w:val="24"/>
          <w:lang w:val="ro-RO"/>
        </w:rPr>
      </w:pPr>
    </w:p>
    <w:p w14:paraId="188DF517" w14:textId="77777777" w:rsidR="00F724E8" w:rsidRDefault="00F724E8" w:rsidP="00F724E8">
      <w:pPr>
        <w:spacing w:line="240" w:lineRule="auto"/>
        <w:jc w:val="both"/>
        <w:rPr>
          <w:rFonts w:cs="Calibri"/>
          <w:sz w:val="24"/>
          <w:szCs w:val="24"/>
          <w:lang w:val="ro-RO"/>
        </w:rPr>
      </w:pPr>
    </w:p>
    <w:p w14:paraId="19002483" w14:textId="77777777" w:rsidR="00F724E8" w:rsidRDefault="00F724E8" w:rsidP="00F724E8">
      <w:pPr>
        <w:spacing w:line="240" w:lineRule="auto"/>
        <w:jc w:val="both"/>
        <w:rPr>
          <w:rFonts w:cs="Calibri"/>
          <w:sz w:val="24"/>
          <w:szCs w:val="24"/>
          <w:lang w:val="ro-RO"/>
        </w:rPr>
      </w:pPr>
    </w:p>
    <w:p w14:paraId="35856F10" w14:textId="77777777" w:rsidR="00F724E8" w:rsidRDefault="00F724E8" w:rsidP="00F724E8">
      <w:pPr>
        <w:spacing w:line="240" w:lineRule="auto"/>
        <w:jc w:val="both"/>
        <w:rPr>
          <w:rFonts w:cs="Calibri"/>
          <w:sz w:val="24"/>
          <w:szCs w:val="24"/>
          <w:lang w:val="ro-RO"/>
        </w:rPr>
      </w:pPr>
    </w:p>
    <w:p w14:paraId="5B027880" w14:textId="77777777" w:rsidR="00F724E8" w:rsidRDefault="00F724E8" w:rsidP="00F724E8">
      <w:pPr>
        <w:spacing w:line="240" w:lineRule="auto"/>
        <w:jc w:val="both"/>
        <w:rPr>
          <w:rFonts w:cs="Calibri"/>
          <w:sz w:val="24"/>
          <w:szCs w:val="24"/>
          <w:lang w:val="ro-RO"/>
        </w:rPr>
      </w:pPr>
    </w:p>
    <w:p w14:paraId="08D5AF7A" w14:textId="77777777" w:rsidR="00F724E8" w:rsidRDefault="00F724E8" w:rsidP="00F724E8">
      <w:pPr>
        <w:spacing w:line="240" w:lineRule="auto"/>
        <w:jc w:val="both"/>
        <w:rPr>
          <w:rFonts w:cs="Calibri"/>
          <w:sz w:val="24"/>
          <w:szCs w:val="24"/>
          <w:lang w:val="ro-RO"/>
        </w:rPr>
      </w:pPr>
    </w:p>
    <w:p w14:paraId="08B9A128" w14:textId="77777777" w:rsidR="00F724E8" w:rsidRDefault="00F724E8" w:rsidP="00F724E8">
      <w:pPr>
        <w:spacing w:line="240" w:lineRule="auto"/>
        <w:jc w:val="both"/>
        <w:rPr>
          <w:rFonts w:cs="Calibri"/>
          <w:sz w:val="24"/>
          <w:szCs w:val="24"/>
          <w:lang w:val="ro-RO"/>
        </w:rPr>
      </w:pPr>
    </w:p>
    <w:p w14:paraId="54683A18" w14:textId="77777777" w:rsidR="00F724E8" w:rsidRDefault="00F724E8" w:rsidP="00F724E8">
      <w:pPr>
        <w:spacing w:line="240" w:lineRule="auto"/>
        <w:jc w:val="both"/>
        <w:rPr>
          <w:rFonts w:cs="Calibri"/>
          <w:sz w:val="24"/>
          <w:szCs w:val="24"/>
          <w:lang w:val="ro-RO"/>
        </w:rPr>
      </w:pPr>
    </w:p>
    <w:p w14:paraId="3D899E42" w14:textId="77777777" w:rsidR="00F724E8" w:rsidRDefault="00F724E8" w:rsidP="00F724E8">
      <w:pPr>
        <w:spacing w:line="240" w:lineRule="auto"/>
        <w:jc w:val="both"/>
        <w:rPr>
          <w:rFonts w:cs="Calibri"/>
          <w:sz w:val="24"/>
          <w:szCs w:val="24"/>
          <w:lang w:val="ro-RO"/>
        </w:rPr>
      </w:pPr>
    </w:p>
    <w:p w14:paraId="63892743" w14:textId="77777777" w:rsidR="00F724E8" w:rsidRDefault="00F724E8" w:rsidP="00F724E8">
      <w:pPr>
        <w:spacing w:line="240" w:lineRule="auto"/>
        <w:jc w:val="both"/>
        <w:rPr>
          <w:rFonts w:cs="Calibri"/>
          <w:sz w:val="24"/>
          <w:szCs w:val="24"/>
          <w:lang w:val="ro-RO"/>
        </w:rPr>
      </w:pPr>
    </w:p>
    <w:p w14:paraId="1FB414A7" w14:textId="77777777" w:rsidR="00F724E8" w:rsidRDefault="00F724E8" w:rsidP="00F724E8">
      <w:pPr>
        <w:spacing w:line="240" w:lineRule="auto"/>
        <w:jc w:val="both"/>
        <w:rPr>
          <w:rFonts w:cs="Calibri"/>
          <w:sz w:val="24"/>
          <w:szCs w:val="24"/>
          <w:lang w:val="ro-RO"/>
        </w:rPr>
      </w:pPr>
    </w:p>
    <w:p w14:paraId="5A88FFF1" w14:textId="77777777" w:rsidR="00F724E8" w:rsidRDefault="00F724E8" w:rsidP="00F724E8">
      <w:pPr>
        <w:spacing w:line="240" w:lineRule="auto"/>
        <w:jc w:val="both"/>
        <w:rPr>
          <w:rFonts w:cs="Calibri"/>
          <w:sz w:val="24"/>
          <w:szCs w:val="24"/>
          <w:lang w:val="ro-RO"/>
        </w:rPr>
      </w:pPr>
    </w:p>
    <w:p w14:paraId="54CFA002" w14:textId="77777777" w:rsidR="00F724E8" w:rsidRDefault="00F724E8" w:rsidP="00F724E8">
      <w:pPr>
        <w:spacing w:line="240" w:lineRule="auto"/>
        <w:jc w:val="both"/>
        <w:rPr>
          <w:rFonts w:cs="Calibri"/>
          <w:sz w:val="24"/>
          <w:szCs w:val="24"/>
          <w:lang w:val="ro-RO"/>
        </w:rPr>
      </w:pPr>
    </w:p>
    <w:p w14:paraId="3C3A564D" w14:textId="77777777" w:rsidR="00F724E8" w:rsidRDefault="00F724E8" w:rsidP="00F724E8">
      <w:pPr>
        <w:spacing w:line="240" w:lineRule="auto"/>
        <w:jc w:val="both"/>
        <w:rPr>
          <w:rFonts w:cs="Calibri"/>
          <w:sz w:val="24"/>
          <w:szCs w:val="24"/>
          <w:lang w:val="ro-RO"/>
        </w:rPr>
      </w:pPr>
    </w:p>
    <w:p w14:paraId="250D9F31" w14:textId="77777777" w:rsidR="00F724E8" w:rsidRDefault="00F724E8" w:rsidP="00F724E8">
      <w:pPr>
        <w:spacing w:line="240" w:lineRule="auto"/>
        <w:jc w:val="both"/>
        <w:rPr>
          <w:rFonts w:cs="Calibri"/>
          <w:sz w:val="24"/>
          <w:szCs w:val="24"/>
          <w:lang w:val="ro-RO"/>
        </w:rPr>
      </w:pPr>
    </w:p>
    <w:p w14:paraId="16A0DEC3" w14:textId="77777777" w:rsidR="00F724E8" w:rsidRDefault="00F724E8" w:rsidP="00F724E8">
      <w:pPr>
        <w:spacing w:line="240" w:lineRule="auto"/>
        <w:jc w:val="both"/>
        <w:rPr>
          <w:rFonts w:cs="Calibri"/>
          <w:sz w:val="24"/>
          <w:szCs w:val="24"/>
          <w:lang w:val="ro-RO"/>
        </w:rPr>
      </w:pPr>
    </w:p>
    <w:p w14:paraId="348EAF04" w14:textId="77777777" w:rsidR="00094A61" w:rsidRDefault="00094A61" w:rsidP="00F724E8">
      <w:pPr>
        <w:spacing w:line="240" w:lineRule="auto"/>
        <w:jc w:val="both"/>
        <w:rPr>
          <w:rFonts w:cs="Calibri"/>
          <w:sz w:val="24"/>
          <w:szCs w:val="24"/>
          <w:lang w:val="ro-RO"/>
        </w:rPr>
      </w:pPr>
    </w:p>
    <w:p w14:paraId="60DCED90" w14:textId="77777777" w:rsidR="00094A61" w:rsidRDefault="00094A61" w:rsidP="00F724E8">
      <w:pPr>
        <w:spacing w:line="240" w:lineRule="auto"/>
        <w:jc w:val="both"/>
        <w:rPr>
          <w:rFonts w:cs="Calibri"/>
          <w:sz w:val="24"/>
          <w:szCs w:val="24"/>
          <w:lang w:val="ro-RO"/>
        </w:rPr>
      </w:pPr>
    </w:p>
    <w:p w14:paraId="1692A799" w14:textId="77777777" w:rsidR="00094A61" w:rsidRDefault="00094A61" w:rsidP="00F724E8">
      <w:pPr>
        <w:spacing w:line="240" w:lineRule="auto"/>
        <w:jc w:val="both"/>
        <w:rPr>
          <w:rFonts w:cs="Calibri"/>
          <w:sz w:val="24"/>
          <w:szCs w:val="24"/>
          <w:lang w:val="ro-RO"/>
        </w:rPr>
      </w:pPr>
    </w:p>
    <w:p w14:paraId="13345CD8" w14:textId="77777777" w:rsidR="005D1DD0" w:rsidRDefault="005D1DD0" w:rsidP="00F724E8">
      <w:pPr>
        <w:spacing w:line="240" w:lineRule="auto"/>
        <w:jc w:val="center"/>
        <w:rPr>
          <w:rFonts w:cs="Calibri"/>
          <w:b/>
          <w:sz w:val="24"/>
          <w:szCs w:val="24"/>
          <w:lang w:val="ro-RO"/>
        </w:rPr>
      </w:pPr>
    </w:p>
    <w:p w14:paraId="5ADA9027" w14:textId="77777777" w:rsidR="00F724E8" w:rsidRDefault="00F724E8" w:rsidP="00F724E8">
      <w:pPr>
        <w:spacing w:line="240" w:lineRule="auto"/>
        <w:jc w:val="center"/>
        <w:rPr>
          <w:rFonts w:cs="Calibri"/>
          <w:b/>
          <w:sz w:val="24"/>
          <w:szCs w:val="24"/>
          <w:lang w:val="ro-RO"/>
        </w:rPr>
      </w:pPr>
      <w:r>
        <w:rPr>
          <w:rFonts w:cs="Calibri"/>
          <w:b/>
          <w:sz w:val="24"/>
          <w:szCs w:val="24"/>
          <w:lang w:val="ro-RO"/>
        </w:rPr>
        <w:lastRenderedPageBreak/>
        <w:t xml:space="preserve">ANEXA 1 </w:t>
      </w:r>
    </w:p>
    <w:p w14:paraId="0DD8FF2A" w14:textId="77777777" w:rsidR="00F724E8" w:rsidRDefault="00F724E8" w:rsidP="00F724E8">
      <w:pPr>
        <w:spacing w:line="240" w:lineRule="auto"/>
        <w:jc w:val="center"/>
        <w:rPr>
          <w:rFonts w:eastAsiaTheme="minorHAnsi" w:cs="Calibri"/>
          <w:b/>
          <w:i/>
          <w:sz w:val="24"/>
          <w:szCs w:val="24"/>
          <w:lang w:val="ro-RO"/>
        </w:rPr>
      </w:pPr>
      <w:r w:rsidRPr="00941E30">
        <w:rPr>
          <w:b/>
          <w:i/>
          <w:sz w:val="24"/>
          <w:lang w:val="ro-RO"/>
        </w:rPr>
        <w:t>Fi</w:t>
      </w:r>
      <w:r>
        <w:rPr>
          <w:b/>
          <w:i/>
          <w:sz w:val="24"/>
          <w:lang w:val="ro-RO"/>
        </w:rPr>
        <w:t>șa programului postuniversitar</w:t>
      </w:r>
      <w:r>
        <w:rPr>
          <w:rStyle w:val="FootnoteReference"/>
          <w:b/>
          <w:i/>
          <w:sz w:val="24"/>
          <w:lang w:val="ro-RO"/>
        </w:rPr>
        <w:footnoteReference w:id="1"/>
      </w:r>
    </w:p>
    <w:p w14:paraId="58C19D50" w14:textId="77777777" w:rsidR="00F724E8" w:rsidRPr="00941E30" w:rsidRDefault="00F724E8" w:rsidP="00F724E8">
      <w:pPr>
        <w:spacing w:line="240" w:lineRule="auto"/>
        <w:rPr>
          <w:rFonts w:cs="Calibri"/>
          <w:b/>
          <w:i/>
          <w:sz w:val="24"/>
          <w:szCs w:val="24"/>
          <w:lang w:val="ro-RO"/>
        </w:rPr>
      </w:pPr>
    </w:p>
    <w:tbl>
      <w:tblPr>
        <w:tblStyle w:val="TableGrid"/>
        <w:tblW w:w="5000" w:type="pct"/>
        <w:tblLook w:val="04A0" w:firstRow="1" w:lastRow="0" w:firstColumn="1" w:lastColumn="0" w:noHBand="0" w:noVBand="1"/>
      </w:tblPr>
      <w:tblGrid>
        <w:gridCol w:w="709"/>
        <w:gridCol w:w="1986"/>
        <w:gridCol w:w="439"/>
        <w:gridCol w:w="3134"/>
        <w:gridCol w:w="3144"/>
      </w:tblGrid>
      <w:tr w:rsidR="00F724E8" w:rsidRPr="00175493" w14:paraId="674DEDEF" w14:textId="77777777" w:rsidTr="00EC2DD2">
        <w:trPr>
          <w:trHeight w:val="424"/>
        </w:trPr>
        <w:tc>
          <w:tcPr>
            <w:tcW w:w="5000" w:type="pct"/>
            <w:gridSpan w:val="5"/>
            <w:tcBorders>
              <w:top w:val="nil"/>
              <w:left w:val="nil"/>
              <w:bottom w:val="nil"/>
              <w:right w:val="nil"/>
            </w:tcBorders>
            <w:vAlign w:val="center"/>
          </w:tcPr>
          <w:p w14:paraId="16BCE29A" w14:textId="77777777" w:rsidR="00F724E8" w:rsidRPr="00175493" w:rsidRDefault="00F724E8" w:rsidP="00EC2DD2">
            <w:pPr>
              <w:spacing w:line="240" w:lineRule="auto"/>
              <w:rPr>
                <w:rFonts w:cs="Calibri"/>
                <w:b/>
                <w:lang w:val="ro-RO"/>
              </w:rPr>
            </w:pPr>
            <w:r w:rsidRPr="00175493">
              <w:rPr>
                <w:rFonts w:cs="Calibri"/>
                <w:b/>
                <w:lang w:val="ro-RO"/>
              </w:rPr>
              <w:t>Universitatea Babeș-Bolyai</w:t>
            </w:r>
          </w:p>
        </w:tc>
      </w:tr>
      <w:tr w:rsidR="00F724E8" w:rsidRPr="00175493" w14:paraId="2CEA5A6A" w14:textId="77777777" w:rsidTr="00EC2DD2">
        <w:trPr>
          <w:trHeight w:val="424"/>
        </w:trPr>
        <w:tc>
          <w:tcPr>
            <w:tcW w:w="5000" w:type="pct"/>
            <w:gridSpan w:val="5"/>
            <w:tcBorders>
              <w:top w:val="nil"/>
              <w:left w:val="nil"/>
              <w:bottom w:val="nil"/>
              <w:right w:val="nil"/>
            </w:tcBorders>
            <w:vAlign w:val="center"/>
          </w:tcPr>
          <w:p w14:paraId="33ADC84F" w14:textId="77777777" w:rsidR="00F724E8" w:rsidRPr="00175493" w:rsidRDefault="00F724E8" w:rsidP="00EC2DD2">
            <w:pPr>
              <w:spacing w:line="240" w:lineRule="auto"/>
              <w:rPr>
                <w:rFonts w:cs="Calibri"/>
                <w:b/>
                <w:lang w:val="ro-RO"/>
              </w:rPr>
            </w:pPr>
            <w:r w:rsidRPr="00175493">
              <w:rPr>
                <w:rFonts w:eastAsia="Times New Roman" w:cs="Calibri"/>
                <w:b/>
                <w:color w:val="000000"/>
                <w:lang w:val="ro-RO" w:eastAsia="ro-RO"/>
              </w:rPr>
              <w:t>Facultatea de .......</w:t>
            </w:r>
          </w:p>
        </w:tc>
      </w:tr>
      <w:tr w:rsidR="00F724E8" w:rsidRPr="00175493" w14:paraId="101E9B5E" w14:textId="77777777" w:rsidTr="00EC2DD2">
        <w:trPr>
          <w:trHeight w:val="424"/>
        </w:trPr>
        <w:tc>
          <w:tcPr>
            <w:tcW w:w="5000" w:type="pct"/>
            <w:gridSpan w:val="5"/>
            <w:tcBorders>
              <w:top w:val="nil"/>
              <w:left w:val="nil"/>
              <w:bottom w:val="single" w:sz="4" w:space="0" w:color="auto"/>
              <w:right w:val="nil"/>
            </w:tcBorders>
            <w:vAlign w:val="center"/>
          </w:tcPr>
          <w:p w14:paraId="359B5493" w14:textId="77777777" w:rsidR="00F724E8" w:rsidRDefault="00F724E8" w:rsidP="00EC2DD2">
            <w:pPr>
              <w:spacing w:line="240" w:lineRule="auto"/>
              <w:rPr>
                <w:rFonts w:eastAsia="Times New Roman" w:cs="Calibri"/>
                <w:b/>
                <w:color w:val="000000"/>
                <w:lang w:val="ro-RO" w:eastAsia="ro-RO"/>
              </w:rPr>
            </w:pPr>
            <w:r w:rsidRPr="00175493">
              <w:rPr>
                <w:rFonts w:eastAsia="Times New Roman" w:cs="Calibri"/>
                <w:b/>
                <w:color w:val="000000"/>
                <w:lang w:val="ro-RO" w:eastAsia="ro-RO"/>
              </w:rPr>
              <w:t>Departamentul de ....................</w:t>
            </w:r>
          </w:p>
          <w:p w14:paraId="23084A7E" w14:textId="77777777" w:rsidR="00F724E8" w:rsidRPr="00175493" w:rsidRDefault="00F724E8" w:rsidP="00EC2DD2">
            <w:pPr>
              <w:spacing w:line="240" w:lineRule="auto"/>
              <w:rPr>
                <w:rFonts w:cs="Calibri"/>
                <w:b/>
                <w:lang w:val="ro-RO"/>
              </w:rPr>
            </w:pPr>
          </w:p>
        </w:tc>
      </w:tr>
      <w:tr w:rsidR="00F724E8" w:rsidRPr="00175493" w14:paraId="735E9195" w14:textId="77777777" w:rsidTr="00EC2DD2">
        <w:trPr>
          <w:trHeight w:val="340"/>
        </w:trPr>
        <w:tc>
          <w:tcPr>
            <w:tcW w:w="1432" w:type="pct"/>
            <w:gridSpan w:val="2"/>
            <w:tcBorders>
              <w:top w:val="single" w:sz="4" w:space="0" w:color="auto"/>
            </w:tcBorders>
            <w:vAlign w:val="center"/>
          </w:tcPr>
          <w:p w14:paraId="013B2597" w14:textId="77777777" w:rsidR="00F724E8" w:rsidRPr="004E78BD" w:rsidRDefault="00F724E8" w:rsidP="00EC2DD2">
            <w:pPr>
              <w:spacing w:line="240" w:lineRule="auto"/>
              <w:rPr>
                <w:rFonts w:eastAsia="Times New Roman" w:cs="Calibri"/>
                <w:b/>
                <w:color w:val="000000"/>
                <w:lang w:val="ro-RO" w:eastAsia="ro-RO"/>
              </w:rPr>
            </w:pPr>
            <w:r w:rsidRPr="004E78BD">
              <w:rPr>
                <w:rFonts w:eastAsia="Times New Roman" w:cs="Calibri"/>
                <w:b/>
                <w:color w:val="000000"/>
                <w:lang w:val="ro-RO" w:eastAsia="ro-RO"/>
              </w:rPr>
              <w:t>Denumirea programului</w:t>
            </w:r>
          </w:p>
        </w:tc>
        <w:tc>
          <w:tcPr>
            <w:tcW w:w="3568" w:type="pct"/>
            <w:gridSpan w:val="3"/>
            <w:tcBorders>
              <w:top w:val="single" w:sz="4" w:space="0" w:color="auto"/>
            </w:tcBorders>
            <w:vAlign w:val="center"/>
          </w:tcPr>
          <w:p w14:paraId="551DCD6C" w14:textId="77777777" w:rsidR="00F724E8" w:rsidRPr="004E78BD" w:rsidRDefault="00F724E8" w:rsidP="00EC2DD2">
            <w:pPr>
              <w:spacing w:line="240" w:lineRule="auto"/>
              <w:jc w:val="center"/>
              <w:rPr>
                <w:rFonts w:cs="Calibri"/>
                <w:b/>
                <w:lang w:val="ro-RO"/>
              </w:rPr>
            </w:pPr>
          </w:p>
        </w:tc>
      </w:tr>
      <w:tr w:rsidR="00F724E8" w:rsidRPr="00175493" w14:paraId="49C3377F" w14:textId="77777777" w:rsidTr="00EC2DD2">
        <w:trPr>
          <w:trHeight w:val="424"/>
        </w:trPr>
        <w:tc>
          <w:tcPr>
            <w:tcW w:w="1432" w:type="pct"/>
            <w:gridSpan w:val="2"/>
            <w:tcBorders>
              <w:top w:val="single" w:sz="4" w:space="0" w:color="auto"/>
            </w:tcBorders>
            <w:vAlign w:val="center"/>
          </w:tcPr>
          <w:p w14:paraId="0E03F545" w14:textId="77777777" w:rsidR="00F724E8" w:rsidRPr="004E78BD" w:rsidRDefault="00F724E8" w:rsidP="00EC2DD2">
            <w:pPr>
              <w:spacing w:line="240" w:lineRule="auto"/>
              <w:rPr>
                <w:rFonts w:eastAsia="Times New Roman" w:cs="Calibri"/>
                <w:b/>
                <w:color w:val="000000"/>
                <w:lang w:val="ro-RO" w:eastAsia="ro-RO"/>
              </w:rPr>
            </w:pPr>
            <w:r w:rsidRPr="004E78BD">
              <w:rPr>
                <w:rFonts w:eastAsia="Times New Roman" w:cs="Calibri"/>
                <w:b/>
                <w:color w:val="000000"/>
                <w:lang w:val="ro-RO" w:eastAsia="ro-RO"/>
              </w:rPr>
              <w:t>Tipul programului postuniversitar</w:t>
            </w:r>
          </w:p>
        </w:tc>
        <w:tc>
          <w:tcPr>
            <w:tcW w:w="3568" w:type="pct"/>
            <w:gridSpan w:val="3"/>
            <w:tcBorders>
              <w:top w:val="single" w:sz="4" w:space="0" w:color="auto"/>
            </w:tcBorders>
            <w:vAlign w:val="center"/>
          </w:tcPr>
          <w:p w14:paraId="48E52086" w14:textId="77777777" w:rsidR="00F724E8" w:rsidRPr="004E78BD" w:rsidRDefault="00F724E8" w:rsidP="00EC2DD2">
            <w:pPr>
              <w:spacing w:line="240" w:lineRule="auto"/>
              <w:rPr>
                <w:rFonts w:eastAsiaTheme="minorHAnsi" w:cs="Calibri"/>
                <w:lang w:val="ro-RO"/>
              </w:rPr>
            </w:pPr>
            <w:r w:rsidRPr="004E78BD">
              <w:rPr>
                <w:rFonts w:cs="Calibri"/>
                <w:lang w:val="ro-RO"/>
              </w:rPr>
              <w:t xml:space="preserve">Program postuniversitar de formare şi dezvoltare profesională continuă </w:t>
            </w:r>
          </w:p>
          <w:p w14:paraId="191D80F6" w14:textId="77777777" w:rsidR="00F724E8" w:rsidRPr="004E78BD" w:rsidRDefault="00F724E8" w:rsidP="00EC2DD2">
            <w:pPr>
              <w:spacing w:line="240" w:lineRule="auto"/>
              <w:rPr>
                <w:rFonts w:cs="Calibri"/>
                <w:lang w:val="ro-RO"/>
              </w:rPr>
            </w:pPr>
            <w:r w:rsidRPr="004E78BD">
              <w:rPr>
                <w:rFonts w:cs="Calibri"/>
                <w:lang w:val="ro-RO"/>
              </w:rPr>
              <w:t xml:space="preserve">Program postuniversitar de perfecționare </w:t>
            </w:r>
          </w:p>
          <w:p w14:paraId="1BE90D66" w14:textId="77777777" w:rsidR="00F724E8" w:rsidRPr="004E78BD" w:rsidRDefault="00F724E8" w:rsidP="00EC2DD2">
            <w:pPr>
              <w:spacing w:line="240" w:lineRule="auto"/>
              <w:rPr>
                <w:rFonts w:cs="Calibri"/>
                <w:lang w:val="ro-RO"/>
              </w:rPr>
            </w:pPr>
            <w:r w:rsidRPr="004E78BD">
              <w:rPr>
                <w:rFonts w:cs="Calibri"/>
                <w:lang w:val="ro-RO"/>
              </w:rPr>
              <w:t xml:space="preserve">Program postuniversitar de educație permanentă </w:t>
            </w:r>
          </w:p>
          <w:p w14:paraId="56B3C617" w14:textId="77777777" w:rsidR="00F724E8" w:rsidRPr="004E78BD" w:rsidRDefault="00F724E8" w:rsidP="00EC2DD2">
            <w:pPr>
              <w:spacing w:line="240" w:lineRule="auto"/>
              <w:rPr>
                <w:rFonts w:cs="Calibri"/>
                <w:b/>
                <w:lang w:val="ro-RO"/>
              </w:rPr>
            </w:pPr>
            <w:r w:rsidRPr="004E78BD">
              <w:rPr>
                <w:rFonts w:cs="Calibri"/>
                <w:color w:val="FF0000"/>
                <w:lang w:val="ro-RO"/>
              </w:rPr>
              <w:t>(se alege o variantă și șterg celelalte două)</w:t>
            </w:r>
          </w:p>
        </w:tc>
      </w:tr>
      <w:tr w:rsidR="00F724E8" w:rsidRPr="00175493" w14:paraId="24EF2747" w14:textId="77777777" w:rsidTr="00EC2DD2">
        <w:trPr>
          <w:trHeight w:val="340"/>
        </w:trPr>
        <w:tc>
          <w:tcPr>
            <w:tcW w:w="1432" w:type="pct"/>
            <w:gridSpan w:val="2"/>
            <w:vAlign w:val="center"/>
          </w:tcPr>
          <w:p w14:paraId="6134E67D" w14:textId="77777777" w:rsidR="00F724E8" w:rsidRPr="004E78BD" w:rsidRDefault="00F724E8" w:rsidP="00EC2DD2">
            <w:pPr>
              <w:spacing w:line="240" w:lineRule="auto"/>
              <w:rPr>
                <w:rFonts w:cs="Calibri"/>
                <w:lang w:val="ro-RO"/>
              </w:rPr>
            </w:pPr>
            <w:r w:rsidRPr="004E78BD">
              <w:rPr>
                <w:rFonts w:eastAsia="Times New Roman" w:cs="Calibri"/>
                <w:b/>
                <w:color w:val="000000"/>
                <w:lang w:val="ro-RO" w:eastAsia="ro-RO"/>
              </w:rPr>
              <w:t>Domeniul ISCED</w:t>
            </w:r>
          </w:p>
        </w:tc>
        <w:tc>
          <w:tcPr>
            <w:tcW w:w="3568" w:type="pct"/>
            <w:gridSpan w:val="3"/>
            <w:vAlign w:val="center"/>
          </w:tcPr>
          <w:p w14:paraId="457B4411" w14:textId="77777777" w:rsidR="00F724E8" w:rsidRPr="004E78BD" w:rsidRDefault="00F724E8" w:rsidP="00EC2DD2">
            <w:pPr>
              <w:spacing w:line="240" w:lineRule="auto"/>
              <w:rPr>
                <w:rFonts w:cs="Calibri"/>
                <w:lang w:val="ro-RO"/>
              </w:rPr>
            </w:pPr>
          </w:p>
        </w:tc>
      </w:tr>
      <w:tr w:rsidR="00F724E8" w:rsidRPr="0039099C" w14:paraId="32B51047" w14:textId="77777777" w:rsidTr="00EC2DD2">
        <w:trPr>
          <w:trHeight w:val="433"/>
        </w:trPr>
        <w:tc>
          <w:tcPr>
            <w:tcW w:w="1432" w:type="pct"/>
            <w:gridSpan w:val="2"/>
            <w:vAlign w:val="center"/>
          </w:tcPr>
          <w:p w14:paraId="05C2A63D" w14:textId="77777777" w:rsidR="00F724E8" w:rsidRPr="004E78BD" w:rsidRDefault="00F724E8" w:rsidP="00EC2DD2">
            <w:pPr>
              <w:spacing w:line="240" w:lineRule="auto"/>
              <w:rPr>
                <w:rFonts w:eastAsiaTheme="minorHAnsi" w:cs="Calibri"/>
                <w:b/>
                <w:lang w:val="ro-RO"/>
              </w:rPr>
            </w:pPr>
            <w:r w:rsidRPr="004E78BD">
              <w:rPr>
                <w:rFonts w:eastAsiaTheme="minorHAnsi" w:cs="Calibri"/>
                <w:b/>
                <w:lang w:val="ro-RO"/>
              </w:rPr>
              <w:t xml:space="preserve">Domeniul de licență/ </w:t>
            </w:r>
          </w:p>
          <w:p w14:paraId="177024AA" w14:textId="77777777" w:rsidR="00F724E8" w:rsidRPr="004E78BD" w:rsidRDefault="00F724E8" w:rsidP="00EC2DD2">
            <w:pPr>
              <w:spacing w:line="240" w:lineRule="auto"/>
              <w:rPr>
                <w:rFonts w:eastAsia="Times New Roman" w:cs="Calibri"/>
                <w:b/>
                <w:color w:val="000000"/>
                <w:lang w:val="ro-RO" w:eastAsia="ro-RO"/>
              </w:rPr>
            </w:pPr>
            <w:r w:rsidRPr="004E78BD">
              <w:rPr>
                <w:rFonts w:eastAsiaTheme="minorHAnsi" w:cs="Calibri"/>
                <w:b/>
                <w:lang w:val="ro-RO"/>
              </w:rPr>
              <w:t>activitate CAEN</w:t>
            </w:r>
          </w:p>
        </w:tc>
        <w:tc>
          <w:tcPr>
            <w:tcW w:w="3568" w:type="pct"/>
            <w:gridSpan w:val="3"/>
            <w:vAlign w:val="center"/>
          </w:tcPr>
          <w:p w14:paraId="443B5191" w14:textId="77777777" w:rsidR="00F724E8" w:rsidRPr="004E78BD" w:rsidRDefault="00F724E8" w:rsidP="00EC2DD2">
            <w:pPr>
              <w:spacing w:line="240" w:lineRule="auto"/>
              <w:rPr>
                <w:rFonts w:cs="Calibri"/>
                <w:lang w:val="ro-RO"/>
              </w:rPr>
            </w:pPr>
          </w:p>
        </w:tc>
      </w:tr>
      <w:tr w:rsidR="00F724E8" w:rsidRPr="00175493" w14:paraId="366B1B20" w14:textId="77777777" w:rsidTr="00EC2DD2">
        <w:trPr>
          <w:trHeight w:val="433"/>
        </w:trPr>
        <w:tc>
          <w:tcPr>
            <w:tcW w:w="1432" w:type="pct"/>
            <w:gridSpan w:val="2"/>
            <w:vAlign w:val="center"/>
          </w:tcPr>
          <w:p w14:paraId="673E3D25" w14:textId="77777777" w:rsidR="00F724E8" w:rsidRPr="004E78BD" w:rsidRDefault="00F724E8" w:rsidP="00EC2DD2">
            <w:pPr>
              <w:spacing w:line="240" w:lineRule="auto"/>
              <w:rPr>
                <w:rFonts w:eastAsiaTheme="minorHAnsi" w:cs="Calibri"/>
                <w:b/>
                <w:lang w:val="ro-RO"/>
              </w:rPr>
            </w:pPr>
            <w:r w:rsidRPr="004E78BD">
              <w:rPr>
                <w:rFonts w:eastAsiaTheme="minorHAnsi" w:cs="Calibri"/>
                <w:b/>
                <w:lang w:val="ro-RO"/>
              </w:rPr>
              <w:t>Ocupația/funcția/ utilitatea socială/ personală</w:t>
            </w:r>
          </w:p>
        </w:tc>
        <w:tc>
          <w:tcPr>
            <w:tcW w:w="3568" w:type="pct"/>
            <w:gridSpan w:val="3"/>
            <w:vAlign w:val="center"/>
          </w:tcPr>
          <w:p w14:paraId="59BCADF9" w14:textId="77777777" w:rsidR="00F724E8" w:rsidRPr="004E78BD" w:rsidRDefault="00F724E8" w:rsidP="00EC2DD2">
            <w:pPr>
              <w:spacing w:line="240" w:lineRule="auto"/>
              <w:rPr>
                <w:rFonts w:cs="Calibri"/>
                <w:lang w:val="ro-RO"/>
              </w:rPr>
            </w:pPr>
          </w:p>
        </w:tc>
      </w:tr>
      <w:tr w:rsidR="00F724E8" w:rsidRPr="00175493" w14:paraId="61474C90" w14:textId="77777777" w:rsidTr="00EC2DD2">
        <w:trPr>
          <w:trHeight w:val="370"/>
        </w:trPr>
        <w:tc>
          <w:tcPr>
            <w:tcW w:w="1432" w:type="pct"/>
            <w:gridSpan w:val="2"/>
            <w:vAlign w:val="center"/>
          </w:tcPr>
          <w:p w14:paraId="45FC6328" w14:textId="77777777" w:rsidR="00F724E8" w:rsidRPr="004E78BD" w:rsidRDefault="00F724E8" w:rsidP="00EC2DD2">
            <w:pPr>
              <w:spacing w:line="240" w:lineRule="auto"/>
              <w:rPr>
                <w:rFonts w:cs="Calibri"/>
                <w:lang w:val="ro-RO"/>
              </w:rPr>
            </w:pPr>
            <w:r w:rsidRPr="004E78BD">
              <w:rPr>
                <w:rFonts w:eastAsia="Times New Roman" w:cs="Calibri"/>
                <w:b/>
                <w:color w:val="000000"/>
                <w:lang w:val="ro-RO" w:eastAsia="ro-RO"/>
              </w:rPr>
              <w:t>Nivelul CNC/EQF</w:t>
            </w:r>
          </w:p>
        </w:tc>
        <w:tc>
          <w:tcPr>
            <w:tcW w:w="3568" w:type="pct"/>
            <w:gridSpan w:val="3"/>
            <w:vAlign w:val="center"/>
          </w:tcPr>
          <w:p w14:paraId="7E74C8C6" w14:textId="77777777" w:rsidR="00F724E8" w:rsidRPr="004E78BD" w:rsidRDefault="00F724E8" w:rsidP="00EC2DD2">
            <w:pPr>
              <w:spacing w:line="240" w:lineRule="auto"/>
              <w:rPr>
                <w:rFonts w:cs="Calibri"/>
                <w:lang w:val="ro-RO"/>
              </w:rPr>
            </w:pPr>
            <w:r w:rsidRPr="004E78BD">
              <w:rPr>
                <w:rFonts w:eastAsiaTheme="minorHAnsi" w:cs="Calibri"/>
                <w:lang w:val="ro-RO"/>
              </w:rPr>
              <w:t xml:space="preserve">6 </w:t>
            </w:r>
          </w:p>
        </w:tc>
      </w:tr>
      <w:tr w:rsidR="00F724E8" w:rsidRPr="00175493" w14:paraId="1C3319AC" w14:textId="77777777" w:rsidTr="00EC2DD2">
        <w:trPr>
          <w:trHeight w:val="382"/>
        </w:trPr>
        <w:tc>
          <w:tcPr>
            <w:tcW w:w="377" w:type="pct"/>
            <w:vMerge w:val="restart"/>
            <w:textDirection w:val="btLr"/>
            <w:vAlign w:val="center"/>
          </w:tcPr>
          <w:p w14:paraId="07511B3D" w14:textId="77777777" w:rsidR="00F724E8" w:rsidRPr="004E78BD" w:rsidRDefault="00F724E8" w:rsidP="00EC2DD2">
            <w:pPr>
              <w:spacing w:line="240" w:lineRule="auto"/>
              <w:ind w:left="113" w:right="113"/>
              <w:jc w:val="center"/>
              <w:rPr>
                <w:rFonts w:eastAsia="Times New Roman" w:cs="Calibri"/>
                <w:b/>
                <w:color w:val="000000"/>
                <w:lang w:val="ro-RO" w:eastAsia="ro-RO"/>
              </w:rPr>
            </w:pPr>
            <w:r w:rsidRPr="004E78BD">
              <w:rPr>
                <w:rFonts w:eastAsia="Times New Roman" w:cs="Calibri"/>
                <w:b/>
                <w:color w:val="000000"/>
                <w:lang w:val="ro-RO" w:eastAsia="ro-RO"/>
              </w:rPr>
              <w:t>Descrierea programului</w:t>
            </w:r>
          </w:p>
          <w:p w14:paraId="4D8EAE5A" w14:textId="77777777" w:rsidR="00F724E8" w:rsidRPr="004E78BD" w:rsidRDefault="00F724E8" w:rsidP="00EC2DD2">
            <w:pPr>
              <w:spacing w:line="240" w:lineRule="auto"/>
              <w:ind w:left="113" w:right="113"/>
              <w:rPr>
                <w:rFonts w:eastAsia="Times New Roman" w:cs="Calibri"/>
                <w:b/>
                <w:color w:val="000000"/>
                <w:lang w:val="ro-RO" w:eastAsia="ro-RO"/>
              </w:rPr>
            </w:pPr>
          </w:p>
        </w:tc>
        <w:tc>
          <w:tcPr>
            <w:tcW w:w="1055" w:type="pct"/>
            <w:vAlign w:val="center"/>
          </w:tcPr>
          <w:p w14:paraId="75C39F90" w14:textId="77777777" w:rsidR="00F724E8" w:rsidRPr="004E78BD" w:rsidRDefault="00F724E8" w:rsidP="00EC2DD2">
            <w:pPr>
              <w:spacing w:line="240" w:lineRule="auto"/>
              <w:rPr>
                <w:rFonts w:eastAsia="Times New Roman" w:cs="Calibri"/>
                <w:b/>
                <w:color w:val="000000"/>
                <w:lang w:val="ro-RO" w:eastAsia="ro-RO"/>
              </w:rPr>
            </w:pPr>
            <w:r w:rsidRPr="004E78BD">
              <w:rPr>
                <w:rFonts w:eastAsia="Times New Roman" w:cs="Calibri"/>
                <w:b/>
                <w:color w:val="000000"/>
                <w:lang w:val="ro-RO" w:eastAsia="ro-RO"/>
              </w:rPr>
              <w:t xml:space="preserve">Rezultate ale învățării </w:t>
            </w:r>
          </w:p>
        </w:tc>
        <w:tc>
          <w:tcPr>
            <w:tcW w:w="3568" w:type="pct"/>
            <w:gridSpan w:val="3"/>
            <w:vAlign w:val="center"/>
          </w:tcPr>
          <w:p w14:paraId="6CCD5497" w14:textId="77777777" w:rsidR="00F724E8" w:rsidRPr="004E78BD" w:rsidRDefault="00F724E8" w:rsidP="00EC2DD2">
            <w:pPr>
              <w:spacing w:line="240" w:lineRule="auto"/>
              <w:rPr>
                <w:rFonts w:cs="Calibri"/>
                <w:lang w:val="ro-RO"/>
              </w:rPr>
            </w:pPr>
          </w:p>
        </w:tc>
      </w:tr>
      <w:tr w:rsidR="00F724E8" w:rsidRPr="0039099C" w14:paraId="5F30C8CD" w14:textId="77777777" w:rsidTr="00EC2DD2">
        <w:trPr>
          <w:trHeight w:val="900"/>
        </w:trPr>
        <w:tc>
          <w:tcPr>
            <w:tcW w:w="377" w:type="pct"/>
            <w:vMerge/>
            <w:vAlign w:val="center"/>
          </w:tcPr>
          <w:p w14:paraId="6F6C95DA" w14:textId="77777777" w:rsidR="00F724E8" w:rsidRPr="004E78BD" w:rsidRDefault="00F724E8" w:rsidP="00EC2DD2">
            <w:pPr>
              <w:spacing w:line="240" w:lineRule="auto"/>
              <w:rPr>
                <w:rFonts w:cs="Calibri"/>
                <w:b/>
                <w:lang w:val="ro-RO"/>
              </w:rPr>
            </w:pPr>
          </w:p>
        </w:tc>
        <w:tc>
          <w:tcPr>
            <w:tcW w:w="1055" w:type="pct"/>
            <w:vAlign w:val="center"/>
          </w:tcPr>
          <w:p w14:paraId="33BDB924" w14:textId="77777777" w:rsidR="00F724E8" w:rsidRPr="004E78BD" w:rsidRDefault="00F724E8" w:rsidP="00EC2DD2">
            <w:pPr>
              <w:spacing w:line="240" w:lineRule="auto"/>
              <w:rPr>
                <w:rFonts w:eastAsia="Times New Roman" w:cs="Calibri"/>
                <w:b/>
                <w:color w:val="000000"/>
                <w:lang w:val="ro-RO" w:eastAsia="ro-RO"/>
              </w:rPr>
            </w:pPr>
            <w:r w:rsidRPr="004E78BD">
              <w:rPr>
                <w:rFonts w:eastAsia="Times New Roman" w:cs="Calibri"/>
                <w:b/>
                <w:color w:val="000000"/>
                <w:lang w:val="ro-RO" w:eastAsia="ro-RO"/>
              </w:rPr>
              <w:t>Cunoștințe / deprinderi / abilități / autonomie și responsabilitate</w:t>
            </w:r>
          </w:p>
        </w:tc>
        <w:tc>
          <w:tcPr>
            <w:tcW w:w="3568" w:type="pct"/>
            <w:gridSpan w:val="3"/>
            <w:vAlign w:val="center"/>
          </w:tcPr>
          <w:p w14:paraId="1074781E" w14:textId="77777777" w:rsidR="00F724E8" w:rsidRPr="004E78BD" w:rsidRDefault="00F724E8" w:rsidP="00EC2DD2">
            <w:pPr>
              <w:spacing w:line="240" w:lineRule="auto"/>
              <w:rPr>
                <w:rFonts w:cs="Calibri"/>
                <w:lang w:val="ro-RO"/>
              </w:rPr>
            </w:pPr>
          </w:p>
        </w:tc>
      </w:tr>
      <w:tr w:rsidR="00F724E8" w:rsidRPr="00175493" w14:paraId="58199B37" w14:textId="77777777" w:rsidTr="00EC2DD2">
        <w:trPr>
          <w:trHeight w:val="340"/>
        </w:trPr>
        <w:tc>
          <w:tcPr>
            <w:tcW w:w="1432" w:type="pct"/>
            <w:gridSpan w:val="2"/>
            <w:vAlign w:val="center"/>
          </w:tcPr>
          <w:p w14:paraId="6D943943" w14:textId="77777777" w:rsidR="00F724E8" w:rsidRPr="004E78BD" w:rsidRDefault="00F724E8" w:rsidP="00EC2DD2">
            <w:pPr>
              <w:spacing w:line="240" w:lineRule="auto"/>
              <w:rPr>
                <w:rFonts w:eastAsia="Times New Roman" w:cs="Calibri"/>
                <w:b/>
                <w:color w:val="000000"/>
                <w:lang w:val="ro-RO" w:eastAsia="ro-RO"/>
              </w:rPr>
            </w:pPr>
            <w:r w:rsidRPr="004E78BD">
              <w:rPr>
                <w:rFonts w:eastAsia="Times New Roman" w:cs="Calibri"/>
                <w:b/>
                <w:color w:val="000000"/>
                <w:lang w:val="ro-RO" w:eastAsia="ro-RO"/>
              </w:rPr>
              <w:t>Durata programului (ore)</w:t>
            </w:r>
          </w:p>
        </w:tc>
        <w:tc>
          <w:tcPr>
            <w:tcW w:w="3568" w:type="pct"/>
            <w:gridSpan w:val="3"/>
            <w:vAlign w:val="center"/>
          </w:tcPr>
          <w:p w14:paraId="6A65A28B" w14:textId="77777777" w:rsidR="00F724E8" w:rsidRPr="004E78BD" w:rsidRDefault="00F724E8" w:rsidP="00EC2DD2">
            <w:pPr>
              <w:spacing w:line="240" w:lineRule="auto"/>
              <w:rPr>
                <w:rFonts w:cs="Calibri"/>
                <w:lang w:val="ro-RO"/>
              </w:rPr>
            </w:pPr>
          </w:p>
        </w:tc>
      </w:tr>
      <w:tr w:rsidR="00F724E8" w:rsidRPr="00175493" w14:paraId="27310861" w14:textId="77777777" w:rsidTr="00EC2DD2">
        <w:trPr>
          <w:trHeight w:val="340"/>
        </w:trPr>
        <w:tc>
          <w:tcPr>
            <w:tcW w:w="1432" w:type="pct"/>
            <w:gridSpan w:val="2"/>
            <w:vAlign w:val="center"/>
          </w:tcPr>
          <w:p w14:paraId="69647C52" w14:textId="77777777" w:rsidR="00F724E8" w:rsidRPr="004E78BD" w:rsidRDefault="00F724E8" w:rsidP="00EC2DD2">
            <w:pPr>
              <w:spacing w:line="240" w:lineRule="auto"/>
              <w:rPr>
                <w:rFonts w:eastAsia="Times New Roman" w:cs="Calibri"/>
                <w:b/>
                <w:color w:val="000000"/>
                <w:lang w:val="ro-RO" w:eastAsia="ro-RO"/>
              </w:rPr>
            </w:pPr>
            <w:r w:rsidRPr="004E78BD">
              <w:rPr>
                <w:rFonts w:eastAsia="Times New Roman" w:cs="Calibri"/>
                <w:b/>
                <w:color w:val="000000"/>
                <w:lang w:val="ro-RO" w:eastAsia="ro-RO"/>
              </w:rPr>
              <w:t>Numărul de credite ECTS</w:t>
            </w:r>
          </w:p>
        </w:tc>
        <w:tc>
          <w:tcPr>
            <w:tcW w:w="3568" w:type="pct"/>
            <w:gridSpan w:val="3"/>
            <w:vAlign w:val="center"/>
          </w:tcPr>
          <w:p w14:paraId="4F0252D8" w14:textId="77777777" w:rsidR="00F724E8" w:rsidRPr="004E78BD" w:rsidRDefault="00F724E8" w:rsidP="00EC2DD2">
            <w:pPr>
              <w:spacing w:line="240" w:lineRule="auto"/>
              <w:rPr>
                <w:rFonts w:cs="Calibri"/>
                <w:lang w:val="ro-RO"/>
              </w:rPr>
            </w:pPr>
          </w:p>
        </w:tc>
      </w:tr>
      <w:tr w:rsidR="00F724E8" w:rsidRPr="00175493" w14:paraId="0A325F92" w14:textId="77777777" w:rsidTr="00EC2DD2">
        <w:trPr>
          <w:trHeight w:val="340"/>
        </w:trPr>
        <w:tc>
          <w:tcPr>
            <w:tcW w:w="1432" w:type="pct"/>
            <w:gridSpan w:val="2"/>
            <w:vAlign w:val="center"/>
          </w:tcPr>
          <w:p w14:paraId="1F1B37E6" w14:textId="77777777" w:rsidR="00F724E8" w:rsidRPr="004E78BD" w:rsidRDefault="00F724E8" w:rsidP="00EC2DD2">
            <w:pPr>
              <w:spacing w:line="240" w:lineRule="auto"/>
              <w:jc w:val="both"/>
              <w:rPr>
                <w:rFonts w:cs="Calibri"/>
                <w:b/>
                <w:lang w:val="ro-RO"/>
              </w:rPr>
            </w:pPr>
            <w:r w:rsidRPr="004E78BD">
              <w:rPr>
                <w:rFonts w:eastAsiaTheme="minorHAnsi" w:cs="Calibri"/>
                <w:b/>
                <w:lang w:val="ro-RO"/>
              </w:rPr>
              <w:t xml:space="preserve">Cuantumul taxei de studii </w:t>
            </w:r>
          </w:p>
        </w:tc>
        <w:tc>
          <w:tcPr>
            <w:tcW w:w="3568" w:type="pct"/>
            <w:gridSpan w:val="3"/>
            <w:vAlign w:val="center"/>
          </w:tcPr>
          <w:p w14:paraId="723C310B" w14:textId="77777777" w:rsidR="00F724E8" w:rsidRPr="004E78BD" w:rsidRDefault="00F724E8" w:rsidP="00EC2DD2">
            <w:pPr>
              <w:spacing w:line="240" w:lineRule="auto"/>
              <w:rPr>
                <w:rFonts w:cs="Calibri"/>
                <w:lang w:val="ro-RO"/>
              </w:rPr>
            </w:pPr>
          </w:p>
        </w:tc>
      </w:tr>
      <w:tr w:rsidR="00F724E8" w:rsidRPr="00175493" w14:paraId="585EA85C" w14:textId="77777777" w:rsidTr="00EC2DD2">
        <w:trPr>
          <w:trHeight w:val="340"/>
        </w:trPr>
        <w:tc>
          <w:tcPr>
            <w:tcW w:w="1432" w:type="pct"/>
            <w:gridSpan w:val="2"/>
            <w:vAlign w:val="center"/>
          </w:tcPr>
          <w:p w14:paraId="49891F28" w14:textId="77777777" w:rsidR="00F724E8" w:rsidRPr="004E78BD" w:rsidRDefault="00F724E8" w:rsidP="00EC2DD2">
            <w:pPr>
              <w:spacing w:line="240" w:lineRule="auto"/>
              <w:rPr>
                <w:rFonts w:eastAsia="Times New Roman" w:cs="Calibri"/>
                <w:b/>
                <w:color w:val="000000"/>
                <w:lang w:val="ro-RO" w:eastAsia="ro-RO"/>
              </w:rPr>
            </w:pPr>
            <w:r w:rsidRPr="004E78BD">
              <w:rPr>
                <w:rFonts w:eastAsiaTheme="minorHAnsi" w:cs="Calibri"/>
                <w:b/>
                <w:lang w:val="ro-RO"/>
              </w:rPr>
              <w:t>Număr de locuri / promoție</w:t>
            </w:r>
          </w:p>
        </w:tc>
        <w:tc>
          <w:tcPr>
            <w:tcW w:w="3568" w:type="pct"/>
            <w:gridSpan w:val="3"/>
            <w:vAlign w:val="center"/>
          </w:tcPr>
          <w:p w14:paraId="2C7D276F" w14:textId="77777777" w:rsidR="00F724E8" w:rsidRPr="004E78BD" w:rsidRDefault="00F724E8" w:rsidP="00EC2DD2">
            <w:pPr>
              <w:spacing w:line="240" w:lineRule="auto"/>
              <w:rPr>
                <w:rFonts w:cs="Calibri"/>
                <w:lang w:val="ro-RO"/>
              </w:rPr>
            </w:pPr>
          </w:p>
        </w:tc>
      </w:tr>
      <w:tr w:rsidR="00F724E8" w:rsidRPr="00175493" w14:paraId="770252A9" w14:textId="77777777" w:rsidTr="00EC2DD2">
        <w:trPr>
          <w:trHeight w:val="340"/>
        </w:trPr>
        <w:tc>
          <w:tcPr>
            <w:tcW w:w="1432" w:type="pct"/>
            <w:gridSpan w:val="2"/>
            <w:vAlign w:val="center"/>
          </w:tcPr>
          <w:p w14:paraId="426DC5DC" w14:textId="77777777" w:rsidR="00F724E8" w:rsidRPr="004E78BD" w:rsidRDefault="00F724E8" w:rsidP="00EC2DD2">
            <w:pPr>
              <w:spacing w:line="240" w:lineRule="auto"/>
              <w:rPr>
                <w:rFonts w:eastAsia="Times New Roman" w:cs="Calibri"/>
                <w:b/>
                <w:color w:val="000000"/>
                <w:lang w:val="ro-RO" w:eastAsia="ro-RO"/>
              </w:rPr>
            </w:pPr>
            <w:r w:rsidRPr="004E78BD">
              <w:rPr>
                <w:rFonts w:eastAsia="Times New Roman" w:cs="Calibri"/>
                <w:b/>
                <w:color w:val="000000"/>
                <w:lang w:val="ro-RO" w:eastAsia="ro-RO"/>
              </w:rPr>
              <w:t xml:space="preserve">Organizatorul/ Locul </w:t>
            </w:r>
          </w:p>
        </w:tc>
        <w:tc>
          <w:tcPr>
            <w:tcW w:w="3568" w:type="pct"/>
            <w:gridSpan w:val="3"/>
            <w:vAlign w:val="center"/>
          </w:tcPr>
          <w:p w14:paraId="084C6D1B" w14:textId="77777777" w:rsidR="00F724E8" w:rsidRPr="004E78BD" w:rsidRDefault="00F724E8" w:rsidP="00EC2DD2">
            <w:pPr>
              <w:spacing w:line="240" w:lineRule="auto"/>
              <w:rPr>
                <w:rFonts w:cs="Calibri"/>
                <w:lang w:val="ro-RO"/>
              </w:rPr>
            </w:pPr>
            <w:r w:rsidRPr="004E78BD">
              <w:rPr>
                <w:rFonts w:cs="Calibri"/>
                <w:lang w:val="ro-RO"/>
              </w:rPr>
              <w:t>Universitatea Babeș-Bolyai, Facultatea de....................</w:t>
            </w:r>
          </w:p>
        </w:tc>
      </w:tr>
      <w:tr w:rsidR="00F724E8" w:rsidRPr="00175493" w14:paraId="37045DB1" w14:textId="77777777" w:rsidTr="00EC2DD2">
        <w:tc>
          <w:tcPr>
            <w:tcW w:w="1432" w:type="pct"/>
            <w:gridSpan w:val="2"/>
            <w:vAlign w:val="center"/>
          </w:tcPr>
          <w:p w14:paraId="2F2A23E4" w14:textId="77777777" w:rsidR="00F724E8" w:rsidRPr="004E78BD" w:rsidRDefault="00F724E8" w:rsidP="00EC2DD2">
            <w:pPr>
              <w:spacing w:line="240" w:lineRule="auto"/>
              <w:rPr>
                <w:rFonts w:eastAsia="Times New Roman" w:cs="Calibri"/>
                <w:b/>
                <w:color w:val="000000"/>
                <w:lang w:val="ro-RO" w:eastAsia="ro-RO"/>
              </w:rPr>
            </w:pPr>
            <w:r w:rsidRPr="004E78BD">
              <w:rPr>
                <w:rFonts w:eastAsia="Times New Roman" w:cs="Calibri"/>
                <w:b/>
                <w:color w:val="000000"/>
                <w:lang w:val="ro-RO" w:eastAsia="ro-RO"/>
              </w:rPr>
              <w:t>Emitentul certificatului de absolvire</w:t>
            </w:r>
          </w:p>
        </w:tc>
        <w:tc>
          <w:tcPr>
            <w:tcW w:w="3568" w:type="pct"/>
            <w:gridSpan w:val="3"/>
            <w:vAlign w:val="center"/>
          </w:tcPr>
          <w:p w14:paraId="7EAFBD76" w14:textId="77777777" w:rsidR="00F724E8" w:rsidRPr="004E78BD" w:rsidRDefault="00F724E8" w:rsidP="00EC2DD2">
            <w:pPr>
              <w:spacing w:line="240" w:lineRule="auto"/>
              <w:rPr>
                <w:rFonts w:cs="Calibri"/>
                <w:lang w:val="ro-RO"/>
              </w:rPr>
            </w:pPr>
            <w:r w:rsidRPr="004E78BD">
              <w:rPr>
                <w:rFonts w:cs="Calibri"/>
                <w:lang w:val="ro-RO"/>
              </w:rPr>
              <w:t>Universitatea Babeș-Bolyai</w:t>
            </w:r>
          </w:p>
        </w:tc>
      </w:tr>
      <w:tr w:rsidR="00F724E8" w:rsidRPr="0039099C" w14:paraId="7D472C78" w14:textId="77777777" w:rsidTr="00EC2DD2">
        <w:trPr>
          <w:trHeight w:val="739"/>
        </w:trPr>
        <w:tc>
          <w:tcPr>
            <w:tcW w:w="377" w:type="pct"/>
            <w:vMerge w:val="restart"/>
            <w:textDirection w:val="btLr"/>
            <w:vAlign w:val="center"/>
          </w:tcPr>
          <w:p w14:paraId="3D8B12A9" w14:textId="77777777" w:rsidR="00F724E8" w:rsidRPr="004E78BD" w:rsidRDefault="00F724E8" w:rsidP="00EC2DD2">
            <w:pPr>
              <w:spacing w:line="240" w:lineRule="auto"/>
              <w:ind w:left="113" w:right="113"/>
              <w:jc w:val="center"/>
              <w:rPr>
                <w:rFonts w:cs="Calibri"/>
                <w:b/>
                <w:lang w:val="ro-RO"/>
              </w:rPr>
            </w:pPr>
            <w:r w:rsidRPr="004E78BD">
              <w:rPr>
                <w:rFonts w:cs="Calibri"/>
                <w:b/>
                <w:lang w:val="ro-RO"/>
              </w:rPr>
              <w:t>Observații</w:t>
            </w:r>
          </w:p>
        </w:tc>
        <w:tc>
          <w:tcPr>
            <w:tcW w:w="1055" w:type="pct"/>
            <w:vAlign w:val="center"/>
          </w:tcPr>
          <w:p w14:paraId="1B57C28D" w14:textId="77777777" w:rsidR="00F724E8" w:rsidRPr="004E78BD" w:rsidRDefault="00F724E8" w:rsidP="00EC2DD2">
            <w:pPr>
              <w:spacing w:line="240" w:lineRule="auto"/>
              <w:rPr>
                <w:rFonts w:eastAsia="Times New Roman" w:cs="Calibri"/>
                <w:b/>
                <w:color w:val="000000"/>
                <w:lang w:val="ro-RO" w:eastAsia="ro-RO"/>
              </w:rPr>
            </w:pPr>
            <w:r w:rsidRPr="004E78BD">
              <w:rPr>
                <w:rFonts w:eastAsia="Times New Roman" w:cs="Calibri"/>
                <w:b/>
                <w:color w:val="000000"/>
                <w:lang w:val="ro-RO" w:eastAsia="ro-RO"/>
              </w:rPr>
              <w:t>Hotărârea Senatului Universității număr/data</w:t>
            </w:r>
          </w:p>
        </w:tc>
        <w:tc>
          <w:tcPr>
            <w:tcW w:w="3568" w:type="pct"/>
            <w:gridSpan w:val="3"/>
            <w:vAlign w:val="center"/>
          </w:tcPr>
          <w:p w14:paraId="10CF56F2" w14:textId="77777777" w:rsidR="00F724E8" w:rsidRPr="004E78BD" w:rsidRDefault="00F724E8" w:rsidP="00EC2DD2">
            <w:pPr>
              <w:spacing w:line="240" w:lineRule="auto"/>
              <w:rPr>
                <w:rFonts w:cs="Calibri"/>
                <w:lang w:val="ro-RO"/>
              </w:rPr>
            </w:pPr>
          </w:p>
        </w:tc>
      </w:tr>
      <w:tr w:rsidR="00F724E8" w:rsidRPr="00175493" w14:paraId="25F46E52" w14:textId="77777777" w:rsidTr="00EC2DD2">
        <w:trPr>
          <w:trHeight w:val="339"/>
        </w:trPr>
        <w:tc>
          <w:tcPr>
            <w:tcW w:w="377" w:type="pct"/>
            <w:vMerge/>
            <w:vAlign w:val="center"/>
          </w:tcPr>
          <w:p w14:paraId="2E81FE64" w14:textId="77777777" w:rsidR="00F724E8" w:rsidRPr="004E78BD" w:rsidRDefault="00F724E8" w:rsidP="00EC2DD2">
            <w:pPr>
              <w:spacing w:line="240" w:lineRule="auto"/>
              <w:rPr>
                <w:rFonts w:cs="Calibri"/>
                <w:lang w:val="ro-RO"/>
              </w:rPr>
            </w:pPr>
          </w:p>
        </w:tc>
        <w:tc>
          <w:tcPr>
            <w:tcW w:w="1055" w:type="pct"/>
            <w:vAlign w:val="center"/>
          </w:tcPr>
          <w:p w14:paraId="4C09137A" w14:textId="77777777" w:rsidR="00F724E8" w:rsidRPr="004E78BD" w:rsidRDefault="00F724E8" w:rsidP="00EC2DD2">
            <w:pPr>
              <w:spacing w:line="240" w:lineRule="auto"/>
              <w:rPr>
                <w:rFonts w:eastAsia="Times New Roman" w:cs="Calibri"/>
                <w:b/>
                <w:color w:val="000000"/>
                <w:lang w:val="ro-RO" w:eastAsia="ro-RO"/>
              </w:rPr>
            </w:pPr>
            <w:r w:rsidRPr="004E78BD">
              <w:rPr>
                <w:rFonts w:eastAsia="Times New Roman" w:cs="Calibri"/>
                <w:b/>
                <w:color w:val="000000"/>
                <w:lang w:val="ro-RO" w:eastAsia="ro-RO"/>
              </w:rPr>
              <w:t>Parteneri</w:t>
            </w:r>
          </w:p>
        </w:tc>
        <w:tc>
          <w:tcPr>
            <w:tcW w:w="3568" w:type="pct"/>
            <w:gridSpan w:val="3"/>
            <w:vAlign w:val="center"/>
          </w:tcPr>
          <w:p w14:paraId="133CFE4C" w14:textId="77777777" w:rsidR="00F724E8" w:rsidRPr="004E78BD" w:rsidRDefault="00F724E8" w:rsidP="00EC2DD2">
            <w:pPr>
              <w:spacing w:line="240" w:lineRule="auto"/>
              <w:rPr>
                <w:rFonts w:cs="Calibri"/>
                <w:lang w:val="ro-RO"/>
              </w:rPr>
            </w:pPr>
          </w:p>
        </w:tc>
      </w:tr>
      <w:tr w:rsidR="00F724E8" w:rsidRPr="0039099C" w14:paraId="2089A688" w14:textId="77777777" w:rsidTr="00EC2DD2">
        <w:trPr>
          <w:trHeight w:hRule="exact" w:val="851"/>
        </w:trPr>
        <w:tc>
          <w:tcPr>
            <w:tcW w:w="377" w:type="pct"/>
            <w:vMerge/>
            <w:vAlign w:val="center"/>
          </w:tcPr>
          <w:p w14:paraId="2D3908EC" w14:textId="77777777" w:rsidR="00F724E8" w:rsidRPr="004E78BD" w:rsidRDefault="00F724E8" w:rsidP="00EC2DD2">
            <w:pPr>
              <w:spacing w:line="240" w:lineRule="auto"/>
              <w:rPr>
                <w:rFonts w:cs="Calibri"/>
                <w:lang w:val="ro-RO"/>
              </w:rPr>
            </w:pPr>
          </w:p>
        </w:tc>
        <w:tc>
          <w:tcPr>
            <w:tcW w:w="1055" w:type="pct"/>
            <w:vAlign w:val="center"/>
          </w:tcPr>
          <w:p w14:paraId="00180401" w14:textId="77777777" w:rsidR="00F724E8" w:rsidRPr="004E78BD" w:rsidRDefault="00F724E8" w:rsidP="00EC2DD2">
            <w:pPr>
              <w:spacing w:line="240" w:lineRule="auto"/>
              <w:rPr>
                <w:rFonts w:eastAsia="Times New Roman" w:cs="Calibri"/>
                <w:b/>
                <w:color w:val="000000"/>
                <w:lang w:val="ro-RO" w:eastAsia="ro-RO"/>
              </w:rPr>
            </w:pPr>
            <w:r w:rsidRPr="004E78BD">
              <w:rPr>
                <w:rFonts w:eastAsia="Times New Roman" w:cs="Calibri"/>
                <w:b/>
                <w:color w:val="000000"/>
                <w:lang w:val="ro-RO" w:eastAsia="ro-RO"/>
              </w:rPr>
              <w:t xml:space="preserve">Ocupația / Grupa de bază din COR / Activitatea CAEN </w:t>
            </w:r>
          </w:p>
        </w:tc>
        <w:tc>
          <w:tcPr>
            <w:tcW w:w="3568" w:type="pct"/>
            <w:gridSpan w:val="3"/>
            <w:vAlign w:val="center"/>
          </w:tcPr>
          <w:p w14:paraId="345E4BAB" w14:textId="77777777" w:rsidR="00F724E8" w:rsidRPr="004E78BD" w:rsidRDefault="00F724E8" w:rsidP="00EC2DD2">
            <w:pPr>
              <w:spacing w:line="240" w:lineRule="auto"/>
              <w:rPr>
                <w:rFonts w:cs="Calibri"/>
                <w:lang w:val="ro-RO"/>
              </w:rPr>
            </w:pPr>
          </w:p>
        </w:tc>
      </w:tr>
      <w:tr w:rsidR="00F724E8" w:rsidRPr="00B40423" w14:paraId="4600B4B0" w14:textId="77777777" w:rsidTr="00EC2DD2">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1665" w:type="pct"/>
            <w:gridSpan w:val="3"/>
          </w:tcPr>
          <w:p w14:paraId="5BC6747D" w14:textId="77777777" w:rsidR="00F724E8" w:rsidRPr="000E3A16" w:rsidRDefault="00F724E8" w:rsidP="00EC2DD2">
            <w:pPr>
              <w:autoSpaceDE w:val="0"/>
              <w:autoSpaceDN w:val="0"/>
              <w:adjustRightInd w:val="0"/>
              <w:spacing w:line="240" w:lineRule="auto"/>
              <w:jc w:val="center"/>
              <w:rPr>
                <w:rFonts w:eastAsiaTheme="minorHAnsi" w:cs="Calibri"/>
                <w:sz w:val="24"/>
                <w:szCs w:val="24"/>
                <w:lang w:val="ro-RO"/>
              </w:rPr>
            </w:pPr>
            <w:r w:rsidRPr="000E3A16">
              <w:rPr>
                <w:rFonts w:eastAsiaTheme="minorHAnsi" w:cs="Calibri"/>
                <w:sz w:val="24"/>
                <w:szCs w:val="24"/>
                <w:lang w:val="ro-RO"/>
              </w:rPr>
              <w:t>Rector,</w:t>
            </w:r>
          </w:p>
          <w:p w14:paraId="676FCB61" w14:textId="77777777" w:rsidR="00F724E8" w:rsidRDefault="00F724E8" w:rsidP="00EC2DD2">
            <w:pPr>
              <w:autoSpaceDE w:val="0"/>
              <w:autoSpaceDN w:val="0"/>
              <w:adjustRightInd w:val="0"/>
              <w:spacing w:line="240" w:lineRule="auto"/>
              <w:jc w:val="center"/>
              <w:rPr>
                <w:rFonts w:eastAsiaTheme="minorHAnsi" w:cs="Calibri"/>
                <w:sz w:val="24"/>
                <w:szCs w:val="24"/>
                <w:lang w:val="ro-RO"/>
              </w:rPr>
            </w:pPr>
            <w:r>
              <w:rPr>
                <w:rFonts w:eastAsiaTheme="minorHAnsi" w:cs="Calibri"/>
                <w:sz w:val="24"/>
                <w:szCs w:val="24"/>
                <w:lang w:val="ro-RO"/>
              </w:rPr>
              <w:t>Prof. dr. Daniel</w:t>
            </w:r>
            <w:r w:rsidR="008F2FF7">
              <w:rPr>
                <w:rFonts w:eastAsiaTheme="minorHAnsi" w:cs="Calibri"/>
                <w:sz w:val="24"/>
                <w:szCs w:val="24"/>
                <w:lang w:val="ro-RO"/>
              </w:rPr>
              <w:t>-Ovidiu</w:t>
            </w:r>
            <w:r>
              <w:rPr>
                <w:rFonts w:eastAsiaTheme="minorHAnsi" w:cs="Calibri"/>
                <w:sz w:val="24"/>
                <w:szCs w:val="24"/>
                <w:lang w:val="ro-RO"/>
              </w:rPr>
              <w:t xml:space="preserve"> DAVID</w:t>
            </w:r>
          </w:p>
        </w:tc>
        <w:tc>
          <w:tcPr>
            <w:tcW w:w="1665" w:type="pct"/>
          </w:tcPr>
          <w:p w14:paraId="46DA3EA0" w14:textId="77777777" w:rsidR="00F724E8" w:rsidRDefault="00F724E8" w:rsidP="00EC2DD2">
            <w:pPr>
              <w:autoSpaceDE w:val="0"/>
              <w:autoSpaceDN w:val="0"/>
              <w:adjustRightInd w:val="0"/>
              <w:spacing w:line="240" w:lineRule="auto"/>
              <w:jc w:val="center"/>
              <w:rPr>
                <w:rFonts w:eastAsiaTheme="minorHAnsi" w:cs="Calibri"/>
                <w:sz w:val="24"/>
                <w:szCs w:val="24"/>
                <w:lang w:val="ro-RO"/>
              </w:rPr>
            </w:pPr>
            <w:r>
              <w:rPr>
                <w:rFonts w:eastAsiaTheme="minorHAnsi" w:cs="Calibri"/>
                <w:sz w:val="24"/>
                <w:szCs w:val="24"/>
                <w:lang w:val="ro-RO"/>
              </w:rPr>
              <w:t>Decan,</w:t>
            </w:r>
          </w:p>
          <w:p w14:paraId="3DA159AA" w14:textId="77777777" w:rsidR="00F724E8" w:rsidRDefault="00F724E8" w:rsidP="00EC2DD2">
            <w:pPr>
              <w:autoSpaceDE w:val="0"/>
              <w:autoSpaceDN w:val="0"/>
              <w:adjustRightInd w:val="0"/>
              <w:spacing w:line="240" w:lineRule="auto"/>
              <w:jc w:val="center"/>
              <w:rPr>
                <w:rFonts w:eastAsiaTheme="minorHAnsi" w:cs="Calibri"/>
                <w:sz w:val="24"/>
                <w:szCs w:val="24"/>
                <w:lang w:val="ro-RO"/>
              </w:rPr>
            </w:pPr>
            <w:r>
              <w:rPr>
                <w:rFonts w:eastAsiaTheme="minorHAnsi" w:cs="Calibri"/>
                <w:sz w:val="24"/>
                <w:szCs w:val="24"/>
                <w:lang w:val="ro-RO"/>
              </w:rPr>
              <w:t>Prenume, NUME</w:t>
            </w:r>
          </w:p>
        </w:tc>
        <w:tc>
          <w:tcPr>
            <w:tcW w:w="1670" w:type="pct"/>
          </w:tcPr>
          <w:p w14:paraId="71F9AAEB" w14:textId="77777777" w:rsidR="00F724E8" w:rsidRDefault="00F724E8" w:rsidP="00EC2DD2">
            <w:pPr>
              <w:autoSpaceDE w:val="0"/>
              <w:autoSpaceDN w:val="0"/>
              <w:adjustRightInd w:val="0"/>
              <w:spacing w:line="240" w:lineRule="auto"/>
              <w:jc w:val="center"/>
              <w:rPr>
                <w:rFonts w:eastAsiaTheme="minorHAnsi" w:cs="Calibri"/>
                <w:sz w:val="24"/>
                <w:szCs w:val="24"/>
                <w:lang w:val="ro-RO"/>
              </w:rPr>
            </w:pPr>
            <w:r>
              <w:rPr>
                <w:rFonts w:eastAsiaTheme="minorHAnsi" w:cs="Calibri"/>
                <w:sz w:val="24"/>
                <w:szCs w:val="24"/>
                <w:lang w:val="ro-RO"/>
              </w:rPr>
              <w:t>Șef de departament,</w:t>
            </w:r>
          </w:p>
          <w:p w14:paraId="121EE33F" w14:textId="77777777" w:rsidR="00F724E8" w:rsidRDefault="00F724E8" w:rsidP="00EC2DD2">
            <w:pPr>
              <w:autoSpaceDE w:val="0"/>
              <w:autoSpaceDN w:val="0"/>
              <w:adjustRightInd w:val="0"/>
              <w:spacing w:line="240" w:lineRule="auto"/>
              <w:jc w:val="center"/>
              <w:rPr>
                <w:rFonts w:eastAsiaTheme="minorHAnsi" w:cs="Calibri"/>
                <w:sz w:val="24"/>
                <w:szCs w:val="24"/>
                <w:lang w:val="ro-RO"/>
              </w:rPr>
            </w:pPr>
            <w:r>
              <w:rPr>
                <w:rFonts w:eastAsiaTheme="minorHAnsi" w:cs="Calibri"/>
                <w:sz w:val="24"/>
                <w:szCs w:val="24"/>
                <w:lang w:val="ro-RO"/>
              </w:rPr>
              <w:t>Prenume, NUME</w:t>
            </w:r>
          </w:p>
        </w:tc>
      </w:tr>
    </w:tbl>
    <w:p w14:paraId="2420A4BF" w14:textId="77777777" w:rsidR="00F724E8" w:rsidRDefault="00F724E8" w:rsidP="00F724E8">
      <w:pPr>
        <w:spacing w:line="240" w:lineRule="auto"/>
        <w:jc w:val="center"/>
        <w:rPr>
          <w:rFonts w:cs="Calibri"/>
          <w:b/>
          <w:sz w:val="24"/>
          <w:szCs w:val="24"/>
          <w:lang w:val="ro-RO"/>
        </w:rPr>
      </w:pPr>
    </w:p>
    <w:p w14:paraId="135D00F1" w14:textId="77777777" w:rsidR="00F724E8" w:rsidRDefault="00F724E8" w:rsidP="00F724E8">
      <w:pPr>
        <w:spacing w:line="240" w:lineRule="auto"/>
        <w:jc w:val="center"/>
        <w:rPr>
          <w:rFonts w:cs="Calibri"/>
          <w:b/>
          <w:sz w:val="24"/>
          <w:szCs w:val="24"/>
          <w:lang w:val="ro-RO"/>
        </w:rPr>
      </w:pPr>
      <w:r>
        <w:rPr>
          <w:rFonts w:cs="Calibri"/>
          <w:b/>
          <w:sz w:val="24"/>
          <w:szCs w:val="24"/>
          <w:lang w:val="ro-RO"/>
        </w:rPr>
        <w:lastRenderedPageBreak/>
        <w:t xml:space="preserve">ANEXA 2 </w:t>
      </w:r>
    </w:p>
    <w:p w14:paraId="71F9D0F3" w14:textId="77777777" w:rsidR="00F724E8" w:rsidRDefault="00F724E8" w:rsidP="00F724E8">
      <w:pPr>
        <w:autoSpaceDE w:val="0"/>
        <w:autoSpaceDN w:val="0"/>
        <w:adjustRightInd w:val="0"/>
        <w:spacing w:line="240" w:lineRule="auto"/>
        <w:jc w:val="center"/>
        <w:rPr>
          <w:rFonts w:eastAsiaTheme="minorHAnsi" w:cs="Calibri"/>
          <w:b/>
          <w:bCs/>
          <w:i/>
          <w:sz w:val="24"/>
          <w:szCs w:val="24"/>
          <w:lang w:val="ro-RO"/>
        </w:rPr>
      </w:pPr>
      <w:r w:rsidRPr="00A160AE">
        <w:rPr>
          <w:rFonts w:eastAsiaTheme="minorHAnsi" w:cs="Calibri"/>
          <w:b/>
          <w:bCs/>
          <w:i/>
          <w:sz w:val="24"/>
          <w:szCs w:val="24"/>
          <w:lang w:val="ro-RO"/>
        </w:rPr>
        <w:t>Formular pentru înscrierea unui program postuniversitar</w:t>
      </w:r>
    </w:p>
    <w:p w14:paraId="17D1EB59" w14:textId="77777777" w:rsidR="00F724E8" w:rsidRDefault="00F724E8" w:rsidP="00F724E8">
      <w:pPr>
        <w:autoSpaceDE w:val="0"/>
        <w:autoSpaceDN w:val="0"/>
        <w:adjustRightInd w:val="0"/>
        <w:spacing w:line="240" w:lineRule="auto"/>
        <w:jc w:val="center"/>
        <w:rPr>
          <w:rFonts w:eastAsiaTheme="minorHAnsi" w:cs="Calibri"/>
          <w:b/>
          <w:i/>
          <w:sz w:val="24"/>
          <w:szCs w:val="24"/>
          <w:lang w:val="ro-RO"/>
        </w:rPr>
      </w:pPr>
      <w:r w:rsidRPr="00A160AE">
        <w:rPr>
          <w:rFonts w:eastAsiaTheme="minorHAnsi" w:cs="Calibri"/>
          <w:b/>
          <w:bCs/>
          <w:i/>
          <w:sz w:val="24"/>
          <w:szCs w:val="24"/>
          <w:lang w:val="ro-RO"/>
        </w:rPr>
        <w:t xml:space="preserve"> În</w:t>
      </w:r>
      <w:r>
        <w:rPr>
          <w:rFonts w:eastAsiaTheme="minorHAnsi" w:cs="Calibri"/>
          <w:b/>
          <w:bCs/>
          <w:i/>
          <w:sz w:val="24"/>
          <w:szCs w:val="24"/>
          <w:lang w:val="ro-RO"/>
        </w:rPr>
        <w:t xml:space="preserve"> </w:t>
      </w:r>
      <w:r w:rsidRPr="00A160AE">
        <w:rPr>
          <w:rFonts w:eastAsiaTheme="minorHAnsi" w:cs="Calibri"/>
          <w:b/>
          <w:i/>
          <w:sz w:val="24"/>
          <w:szCs w:val="24"/>
          <w:lang w:val="ro-RO"/>
        </w:rPr>
        <w:t>Registrul Național al Programelor Postuniversitare (RNPP)</w:t>
      </w:r>
      <w:r>
        <w:rPr>
          <w:rStyle w:val="FootnoteReference"/>
          <w:rFonts w:eastAsiaTheme="minorHAnsi" w:cs="Calibri"/>
          <w:b/>
          <w:i/>
          <w:sz w:val="24"/>
          <w:szCs w:val="24"/>
          <w:lang w:val="ro-RO"/>
        </w:rPr>
        <w:footnoteReference w:id="2"/>
      </w:r>
    </w:p>
    <w:p w14:paraId="6B3E6C8D" w14:textId="77777777" w:rsidR="00F724E8" w:rsidRPr="00A160AE" w:rsidRDefault="00F724E8" w:rsidP="00F724E8">
      <w:pPr>
        <w:autoSpaceDE w:val="0"/>
        <w:autoSpaceDN w:val="0"/>
        <w:adjustRightInd w:val="0"/>
        <w:spacing w:line="240" w:lineRule="auto"/>
        <w:jc w:val="center"/>
        <w:rPr>
          <w:rFonts w:eastAsiaTheme="minorHAnsi" w:cs="Calibri"/>
          <w:b/>
          <w:i/>
          <w:sz w:val="24"/>
          <w:szCs w:val="24"/>
          <w:lang w:val="ro-RO"/>
        </w:rPr>
      </w:pPr>
    </w:p>
    <w:p w14:paraId="54D75867" w14:textId="77777777" w:rsidR="00F724E8" w:rsidRPr="00A160AE" w:rsidRDefault="00F724E8" w:rsidP="00F724E8">
      <w:pPr>
        <w:autoSpaceDE w:val="0"/>
        <w:autoSpaceDN w:val="0"/>
        <w:adjustRightInd w:val="0"/>
        <w:spacing w:line="240" w:lineRule="auto"/>
        <w:rPr>
          <w:rFonts w:eastAsiaTheme="minorHAnsi" w:cs="Calibri"/>
          <w:color w:val="000000"/>
          <w:sz w:val="24"/>
          <w:szCs w:val="24"/>
          <w:lang w:val="ro-RO"/>
        </w:rPr>
      </w:pPr>
    </w:p>
    <w:p w14:paraId="646758EF" w14:textId="77777777" w:rsidR="00F724E8" w:rsidRPr="00A160AE" w:rsidRDefault="00F724E8" w:rsidP="00F724E8">
      <w:pPr>
        <w:autoSpaceDE w:val="0"/>
        <w:autoSpaceDN w:val="0"/>
        <w:adjustRightInd w:val="0"/>
        <w:spacing w:line="240" w:lineRule="auto"/>
        <w:rPr>
          <w:rFonts w:eastAsiaTheme="minorHAnsi" w:cs="Calibri"/>
          <w:sz w:val="24"/>
          <w:szCs w:val="24"/>
          <w:lang w:val="ro-RO"/>
        </w:rPr>
      </w:pPr>
      <w:r w:rsidRPr="00A160AE">
        <w:rPr>
          <w:rFonts w:eastAsiaTheme="minorHAnsi" w:cs="Calibri"/>
          <w:b/>
          <w:bCs/>
          <w:sz w:val="24"/>
          <w:szCs w:val="24"/>
          <w:lang w:val="ro-RO"/>
        </w:rPr>
        <w:t>1.</w:t>
      </w:r>
      <w:r w:rsidRPr="00E163EC">
        <w:rPr>
          <w:rFonts w:eastAsiaTheme="minorHAnsi" w:cs="Calibri"/>
          <w:b/>
          <w:bCs/>
          <w:sz w:val="24"/>
          <w:szCs w:val="24"/>
          <w:lang w:val="ro-RO"/>
        </w:rPr>
        <w:t xml:space="preserve"> </w:t>
      </w:r>
      <w:r w:rsidRPr="00A160AE">
        <w:rPr>
          <w:rFonts w:eastAsiaTheme="minorHAnsi" w:cs="Calibri"/>
          <w:b/>
          <w:bCs/>
          <w:sz w:val="24"/>
          <w:szCs w:val="24"/>
          <w:lang w:val="ro-RO"/>
        </w:rPr>
        <w:t>Denumirea programului postuniversitar:</w:t>
      </w:r>
    </w:p>
    <w:p w14:paraId="6BCBA9C7" w14:textId="77777777" w:rsidR="00F724E8" w:rsidRPr="00A160AE" w:rsidRDefault="00F724E8" w:rsidP="00F724E8">
      <w:pPr>
        <w:autoSpaceDE w:val="0"/>
        <w:autoSpaceDN w:val="0"/>
        <w:adjustRightInd w:val="0"/>
        <w:spacing w:line="240" w:lineRule="auto"/>
        <w:rPr>
          <w:rFonts w:eastAsiaTheme="minorHAnsi" w:cs="Calibri"/>
          <w:sz w:val="24"/>
          <w:szCs w:val="24"/>
          <w:lang w:val="ro-RO"/>
        </w:rPr>
      </w:pPr>
      <w:r w:rsidRPr="00A160AE">
        <w:rPr>
          <w:rFonts w:eastAsiaTheme="minorHAnsi" w:cs="Calibri"/>
          <w:b/>
          <w:bCs/>
          <w:sz w:val="24"/>
          <w:szCs w:val="24"/>
          <w:lang w:val="ro-RO"/>
        </w:rPr>
        <w:t>2.</w:t>
      </w:r>
      <w:r w:rsidRPr="00E163EC">
        <w:rPr>
          <w:rFonts w:eastAsiaTheme="minorHAnsi" w:cs="Calibri"/>
          <w:b/>
          <w:bCs/>
          <w:sz w:val="24"/>
          <w:szCs w:val="24"/>
          <w:lang w:val="ro-RO"/>
        </w:rPr>
        <w:t xml:space="preserve"> </w:t>
      </w:r>
      <w:r w:rsidRPr="00A160AE">
        <w:rPr>
          <w:rFonts w:eastAsiaTheme="minorHAnsi" w:cs="Calibri"/>
          <w:b/>
          <w:bCs/>
          <w:sz w:val="24"/>
          <w:szCs w:val="24"/>
          <w:lang w:val="ro-RO"/>
        </w:rPr>
        <w:t>Tipul programului postuniversitar:</w:t>
      </w:r>
    </w:p>
    <w:p w14:paraId="7F3D3924" w14:textId="77777777" w:rsidR="00F724E8" w:rsidRPr="00A160AE" w:rsidRDefault="00F724E8" w:rsidP="00F724E8">
      <w:pPr>
        <w:autoSpaceDE w:val="0"/>
        <w:autoSpaceDN w:val="0"/>
        <w:adjustRightInd w:val="0"/>
        <w:spacing w:line="240" w:lineRule="auto"/>
        <w:rPr>
          <w:rFonts w:eastAsiaTheme="minorHAnsi" w:cs="Calibri"/>
          <w:sz w:val="24"/>
          <w:szCs w:val="24"/>
          <w:lang w:val="ro-RO"/>
        </w:rPr>
      </w:pPr>
      <w:r w:rsidRPr="00A160AE">
        <w:rPr>
          <w:rFonts w:eastAsiaTheme="minorHAnsi" w:cs="Calibri"/>
          <w:sz w:val="24"/>
          <w:szCs w:val="24"/>
          <w:lang w:val="ro-RO"/>
        </w:rPr>
        <w:t xml:space="preserve">Programe de formare profesională continuă: </w:t>
      </w:r>
    </w:p>
    <w:p w14:paraId="6AC61209" w14:textId="77777777" w:rsidR="00F724E8" w:rsidRPr="00E163EC" w:rsidRDefault="00F724E8" w:rsidP="00F724E8">
      <w:pPr>
        <w:pStyle w:val="ListParagraph"/>
        <w:numPr>
          <w:ilvl w:val="0"/>
          <w:numId w:val="1"/>
        </w:numPr>
        <w:autoSpaceDE w:val="0"/>
        <w:autoSpaceDN w:val="0"/>
        <w:adjustRightInd w:val="0"/>
        <w:spacing w:line="240" w:lineRule="auto"/>
        <w:rPr>
          <w:rFonts w:ascii="Calibri" w:hAnsi="Calibri" w:cs="Calibri"/>
          <w:sz w:val="24"/>
          <w:szCs w:val="24"/>
          <w:lang w:val="ro-RO"/>
        </w:rPr>
      </w:pPr>
      <w:r w:rsidRPr="00E163EC">
        <w:rPr>
          <w:rFonts w:ascii="Calibri" w:hAnsi="Calibri" w:cs="Calibri"/>
          <w:sz w:val="24"/>
          <w:szCs w:val="24"/>
          <w:lang w:val="ro-RO"/>
        </w:rPr>
        <w:t xml:space="preserve">program postuniversitar de formare și dezvoltare profesională continuă; </w:t>
      </w:r>
    </w:p>
    <w:p w14:paraId="4BAEDC21" w14:textId="77777777" w:rsidR="00F724E8" w:rsidRPr="00E163EC" w:rsidRDefault="00F724E8" w:rsidP="00F724E8">
      <w:pPr>
        <w:pStyle w:val="ListParagraph"/>
        <w:numPr>
          <w:ilvl w:val="0"/>
          <w:numId w:val="1"/>
        </w:numPr>
        <w:autoSpaceDE w:val="0"/>
        <w:autoSpaceDN w:val="0"/>
        <w:adjustRightInd w:val="0"/>
        <w:spacing w:line="240" w:lineRule="auto"/>
        <w:rPr>
          <w:rFonts w:ascii="Calibri" w:hAnsi="Calibri" w:cs="Calibri"/>
          <w:sz w:val="24"/>
          <w:szCs w:val="24"/>
          <w:lang w:val="ro-RO"/>
        </w:rPr>
      </w:pPr>
      <w:r w:rsidRPr="00E163EC">
        <w:rPr>
          <w:rFonts w:ascii="Calibri" w:hAnsi="Calibri" w:cs="Calibri"/>
          <w:sz w:val="24"/>
          <w:szCs w:val="24"/>
          <w:lang w:val="ro-RO"/>
        </w:rPr>
        <w:t>program postuniversitar de perfecționare;</w:t>
      </w:r>
    </w:p>
    <w:p w14:paraId="0E3FB762" w14:textId="77777777" w:rsidR="00F724E8" w:rsidRPr="00A160AE" w:rsidRDefault="00F724E8" w:rsidP="00F724E8">
      <w:pPr>
        <w:autoSpaceDE w:val="0"/>
        <w:autoSpaceDN w:val="0"/>
        <w:adjustRightInd w:val="0"/>
        <w:spacing w:line="240" w:lineRule="auto"/>
        <w:rPr>
          <w:rFonts w:eastAsiaTheme="minorHAnsi" w:cs="Calibri"/>
          <w:sz w:val="24"/>
          <w:szCs w:val="24"/>
          <w:lang w:val="ro-RO"/>
        </w:rPr>
      </w:pPr>
      <w:r w:rsidRPr="00A160AE">
        <w:rPr>
          <w:rFonts w:eastAsiaTheme="minorHAnsi" w:cs="Calibri"/>
          <w:sz w:val="24"/>
          <w:szCs w:val="24"/>
          <w:lang w:val="ro-RO"/>
        </w:rPr>
        <w:t xml:space="preserve">Programe postuniversitare de educație permanentă: </w:t>
      </w:r>
    </w:p>
    <w:p w14:paraId="3D6AD277" w14:textId="77777777" w:rsidR="00F724E8" w:rsidRPr="00E163EC" w:rsidRDefault="00F724E8" w:rsidP="00F724E8">
      <w:pPr>
        <w:pStyle w:val="ListParagraph"/>
        <w:numPr>
          <w:ilvl w:val="0"/>
          <w:numId w:val="16"/>
        </w:numPr>
        <w:autoSpaceDE w:val="0"/>
        <w:autoSpaceDN w:val="0"/>
        <w:adjustRightInd w:val="0"/>
        <w:spacing w:line="240" w:lineRule="auto"/>
        <w:rPr>
          <w:rFonts w:ascii="Calibri" w:hAnsi="Calibri" w:cs="Calibri"/>
          <w:sz w:val="24"/>
          <w:szCs w:val="24"/>
          <w:lang w:val="ro-RO"/>
        </w:rPr>
      </w:pPr>
      <w:r w:rsidRPr="00E163EC">
        <w:rPr>
          <w:rFonts w:ascii="Calibri" w:hAnsi="Calibri" w:cs="Calibri"/>
          <w:sz w:val="24"/>
          <w:szCs w:val="24"/>
          <w:lang w:val="ro-RO"/>
        </w:rPr>
        <w:t xml:space="preserve">de perfecționare </w:t>
      </w:r>
    </w:p>
    <w:p w14:paraId="4618EAFC" w14:textId="77777777" w:rsidR="00F724E8" w:rsidRPr="00E163EC" w:rsidRDefault="00F724E8" w:rsidP="00F724E8">
      <w:pPr>
        <w:pStyle w:val="ListParagraph"/>
        <w:numPr>
          <w:ilvl w:val="0"/>
          <w:numId w:val="16"/>
        </w:numPr>
        <w:autoSpaceDE w:val="0"/>
        <w:autoSpaceDN w:val="0"/>
        <w:adjustRightInd w:val="0"/>
        <w:spacing w:line="240" w:lineRule="auto"/>
        <w:rPr>
          <w:rFonts w:ascii="Calibri" w:hAnsi="Calibri" w:cs="Calibri"/>
          <w:sz w:val="24"/>
          <w:szCs w:val="24"/>
          <w:lang w:val="ro-RO"/>
        </w:rPr>
      </w:pPr>
      <w:r w:rsidRPr="00E163EC">
        <w:rPr>
          <w:rFonts w:ascii="Calibri" w:hAnsi="Calibri" w:cs="Calibri"/>
          <w:sz w:val="24"/>
          <w:szCs w:val="24"/>
          <w:lang w:val="ro-RO"/>
        </w:rPr>
        <w:t xml:space="preserve">de specializare </w:t>
      </w:r>
    </w:p>
    <w:p w14:paraId="44FB9186" w14:textId="77777777" w:rsidR="00F724E8" w:rsidRPr="00E163EC" w:rsidRDefault="00F724E8" w:rsidP="00F724E8">
      <w:pPr>
        <w:pStyle w:val="ListParagraph"/>
        <w:numPr>
          <w:ilvl w:val="0"/>
          <w:numId w:val="16"/>
        </w:numPr>
        <w:autoSpaceDE w:val="0"/>
        <w:autoSpaceDN w:val="0"/>
        <w:adjustRightInd w:val="0"/>
        <w:spacing w:line="240" w:lineRule="auto"/>
        <w:rPr>
          <w:rFonts w:ascii="Calibri" w:hAnsi="Calibri" w:cs="Calibri"/>
          <w:sz w:val="24"/>
          <w:szCs w:val="24"/>
          <w:lang w:val="ro-RO"/>
        </w:rPr>
      </w:pPr>
      <w:r w:rsidRPr="00E163EC">
        <w:rPr>
          <w:rFonts w:ascii="Calibri" w:hAnsi="Calibri" w:cs="Calibri"/>
          <w:sz w:val="24"/>
          <w:szCs w:val="24"/>
          <w:lang w:val="ro-RO"/>
        </w:rPr>
        <w:t xml:space="preserve">de calificare și recalificare </w:t>
      </w:r>
    </w:p>
    <w:p w14:paraId="020AA291" w14:textId="77777777" w:rsidR="00F724E8" w:rsidRPr="00E163EC" w:rsidRDefault="00F724E8" w:rsidP="00F724E8">
      <w:pPr>
        <w:pStyle w:val="ListParagraph"/>
        <w:numPr>
          <w:ilvl w:val="0"/>
          <w:numId w:val="16"/>
        </w:numPr>
        <w:autoSpaceDE w:val="0"/>
        <w:autoSpaceDN w:val="0"/>
        <w:adjustRightInd w:val="0"/>
        <w:spacing w:line="240" w:lineRule="auto"/>
        <w:rPr>
          <w:rFonts w:ascii="Calibri" w:hAnsi="Calibri" w:cs="Calibri"/>
          <w:sz w:val="24"/>
          <w:szCs w:val="24"/>
          <w:lang w:val="ro-RO"/>
        </w:rPr>
      </w:pPr>
      <w:r w:rsidRPr="00E163EC">
        <w:rPr>
          <w:rFonts w:ascii="Calibri" w:hAnsi="Calibri" w:cs="Calibri"/>
          <w:sz w:val="24"/>
          <w:szCs w:val="24"/>
          <w:lang w:val="ro-RO"/>
        </w:rPr>
        <w:t xml:space="preserve">de inițiere </w:t>
      </w:r>
    </w:p>
    <w:p w14:paraId="6D0B42D4" w14:textId="77777777" w:rsidR="00F724E8" w:rsidRPr="00A160AE" w:rsidRDefault="00F724E8" w:rsidP="00F724E8">
      <w:pPr>
        <w:autoSpaceDE w:val="0"/>
        <w:autoSpaceDN w:val="0"/>
        <w:adjustRightInd w:val="0"/>
        <w:spacing w:line="240" w:lineRule="auto"/>
        <w:rPr>
          <w:rFonts w:eastAsiaTheme="minorHAnsi" w:cs="Calibri"/>
          <w:sz w:val="24"/>
          <w:szCs w:val="24"/>
          <w:lang w:val="ro-RO"/>
        </w:rPr>
      </w:pPr>
      <w:r w:rsidRPr="00A160AE">
        <w:rPr>
          <w:rFonts w:eastAsiaTheme="minorHAnsi" w:cs="Calibri"/>
          <w:b/>
          <w:bCs/>
          <w:sz w:val="24"/>
          <w:szCs w:val="24"/>
          <w:lang w:val="ro-RO"/>
        </w:rPr>
        <w:t>3.</w:t>
      </w:r>
      <w:r w:rsidRPr="00E163EC">
        <w:rPr>
          <w:rFonts w:eastAsiaTheme="minorHAnsi" w:cs="Calibri"/>
          <w:b/>
          <w:bCs/>
          <w:sz w:val="24"/>
          <w:szCs w:val="24"/>
          <w:lang w:val="ro-RO"/>
        </w:rPr>
        <w:t xml:space="preserve"> </w:t>
      </w:r>
      <w:r w:rsidRPr="00A160AE">
        <w:rPr>
          <w:rFonts w:eastAsiaTheme="minorHAnsi" w:cs="Calibri"/>
          <w:b/>
          <w:bCs/>
          <w:sz w:val="24"/>
          <w:szCs w:val="24"/>
          <w:lang w:val="ro-RO"/>
        </w:rPr>
        <w:t>Domeniul de studii universitare conform ISCED F – 2013</w:t>
      </w:r>
      <w:r w:rsidRPr="00E163EC">
        <w:rPr>
          <w:rFonts w:eastAsiaTheme="minorHAnsi" w:cs="Calibri"/>
          <w:b/>
          <w:bCs/>
          <w:sz w:val="24"/>
          <w:szCs w:val="24"/>
          <w:lang w:val="ro-RO"/>
        </w:rPr>
        <w:t>:</w:t>
      </w:r>
    </w:p>
    <w:p w14:paraId="640FBB06" w14:textId="77777777" w:rsidR="00F724E8" w:rsidRPr="00A160AE" w:rsidRDefault="00F724E8" w:rsidP="00F724E8">
      <w:pPr>
        <w:autoSpaceDE w:val="0"/>
        <w:autoSpaceDN w:val="0"/>
        <w:adjustRightInd w:val="0"/>
        <w:spacing w:line="240" w:lineRule="auto"/>
        <w:rPr>
          <w:rFonts w:eastAsiaTheme="minorHAnsi" w:cs="Calibri"/>
          <w:sz w:val="24"/>
          <w:szCs w:val="24"/>
          <w:lang w:val="ro-RO"/>
        </w:rPr>
      </w:pPr>
      <w:r w:rsidRPr="00A160AE">
        <w:rPr>
          <w:rFonts w:eastAsiaTheme="minorHAnsi" w:cs="Calibri"/>
          <w:b/>
          <w:bCs/>
          <w:sz w:val="24"/>
          <w:szCs w:val="24"/>
          <w:lang w:val="ro-RO"/>
        </w:rPr>
        <w:t>4.</w:t>
      </w:r>
      <w:r w:rsidRPr="00E163EC">
        <w:rPr>
          <w:rFonts w:eastAsiaTheme="minorHAnsi" w:cs="Calibri"/>
          <w:b/>
          <w:bCs/>
          <w:sz w:val="24"/>
          <w:szCs w:val="24"/>
          <w:lang w:val="ro-RO"/>
        </w:rPr>
        <w:t xml:space="preserve"> </w:t>
      </w:r>
      <w:r w:rsidRPr="00A160AE">
        <w:rPr>
          <w:rFonts w:eastAsiaTheme="minorHAnsi" w:cs="Calibri"/>
          <w:b/>
          <w:bCs/>
          <w:sz w:val="24"/>
          <w:szCs w:val="24"/>
          <w:lang w:val="ro-RO"/>
        </w:rPr>
        <w:t>Nivelul CNC – 6</w:t>
      </w:r>
    </w:p>
    <w:p w14:paraId="4A86B743" w14:textId="77777777" w:rsidR="00F724E8" w:rsidRPr="00A160AE" w:rsidRDefault="00F724E8" w:rsidP="00F724E8">
      <w:pPr>
        <w:autoSpaceDE w:val="0"/>
        <w:autoSpaceDN w:val="0"/>
        <w:adjustRightInd w:val="0"/>
        <w:spacing w:line="240" w:lineRule="auto"/>
        <w:rPr>
          <w:rFonts w:eastAsiaTheme="minorHAnsi" w:cs="Calibri"/>
          <w:sz w:val="24"/>
          <w:szCs w:val="24"/>
          <w:lang w:val="ro-RO"/>
        </w:rPr>
      </w:pPr>
      <w:r w:rsidRPr="00A160AE">
        <w:rPr>
          <w:rFonts w:eastAsiaTheme="minorHAnsi" w:cs="Calibri"/>
          <w:b/>
          <w:bCs/>
          <w:sz w:val="24"/>
          <w:szCs w:val="24"/>
          <w:lang w:val="ro-RO"/>
        </w:rPr>
        <w:t>5.</w:t>
      </w:r>
      <w:r w:rsidRPr="00E163EC">
        <w:rPr>
          <w:rFonts w:eastAsiaTheme="minorHAnsi" w:cs="Calibri"/>
          <w:b/>
          <w:bCs/>
          <w:sz w:val="24"/>
          <w:szCs w:val="24"/>
          <w:lang w:val="ro-RO"/>
        </w:rPr>
        <w:t xml:space="preserve"> </w:t>
      </w:r>
      <w:r w:rsidRPr="00A160AE">
        <w:rPr>
          <w:rFonts w:eastAsiaTheme="minorHAnsi" w:cs="Calibri"/>
          <w:b/>
          <w:bCs/>
          <w:sz w:val="24"/>
          <w:szCs w:val="24"/>
          <w:lang w:val="ro-RO"/>
        </w:rPr>
        <w:t>Descrierea programului postuniversitar în termeni de competențe exprimate prin:</w:t>
      </w:r>
    </w:p>
    <w:p w14:paraId="2D315644" w14:textId="77777777" w:rsidR="00F724E8" w:rsidRPr="00A160AE" w:rsidRDefault="00F724E8" w:rsidP="00F724E8">
      <w:pPr>
        <w:autoSpaceDE w:val="0"/>
        <w:autoSpaceDN w:val="0"/>
        <w:adjustRightInd w:val="0"/>
        <w:spacing w:line="240" w:lineRule="auto"/>
        <w:ind w:left="426"/>
        <w:rPr>
          <w:rFonts w:eastAsiaTheme="minorHAnsi" w:cs="Calibri"/>
          <w:sz w:val="24"/>
          <w:szCs w:val="24"/>
          <w:lang w:val="ro-RO"/>
        </w:rPr>
      </w:pPr>
      <w:r w:rsidRPr="00A160AE">
        <w:rPr>
          <w:rFonts w:eastAsiaTheme="minorHAnsi" w:cs="Calibri"/>
          <w:sz w:val="24"/>
          <w:szCs w:val="24"/>
          <w:lang w:val="ro-RO"/>
        </w:rPr>
        <w:t>i)</w:t>
      </w:r>
      <w:r w:rsidRPr="00E163EC">
        <w:rPr>
          <w:rFonts w:eastAsiaTheme="minorHAnsi" w:cs="Calibri"/>
          <w:sz w:val="24"/>
          <w:szCs w:val="24"/>
          <w:lang w:val="ro-RO"/>
        </w:rPr>
        <w:t xml:space="preserve"> </w:t>
      </w:r>
      <w:r w:rsidRPr="00A160AE">
        <w:rPr>
          <w:rFonts w:eastAsiaTheme="minorHAnsi" w:cs="Calibri"/>
          <w:sz w:val="24"/>
          <w:szCs w:val="24"/>
          <w:lang w:val="ro-RO"/>
        </w:rPr>
        <w:t>Rezultate ale învățării</w:t>
      </w:r>
      <w:r w:rsidRPr="00E163EC">
        <w:rPr>
          <w:rFonts w:eastAsiaTheme="minorHAnsi" w:cs="Calibri"/>
          <w:sz w:val="24"/>
          <w:szCs w:val="24"/>
          <w:lang w:val="ro-RO"/>
        </w:rPr>
        <w:t>:</w:t>
      </w:r>
    </w:p>
    <w:p w14:paraId="58C728C5" w14:textId="77777777" w:rsidR="00F724E8" w:rsidRPr="00A160AE" w:rsidRDefault="00F724E8" w:rsidP="00F724E8">
      <w:pPr>
        <w:autoSpaceDE w:val="0"/>
        <w:autoSpaceDN w:val="0"/>
        <w:adjustRightInd w:val="0"/>
        <w:spacing w:line="240" w:lineRule="auto"/>
        <w:ind w:left="284"/>
        <w:rPr>
          <w:rFonts w:eastAsiaTheme="minorHAnsi" w:cs="Calibri"/>
          <w:sz w:val="24"/>
          <w:szCs w:val="24"/>
          <w:lang w:val="ro-RO"/>
        </w:rPr>
      </w:pPr>
      <w:r w:rsidRPr="00A160AE">
        <w:rPr>
          <w:rFonts w:eastAsiaTheme="minorHAnsi" w:cs="Calibri"/>
          <w:b/>
          <w:bCs/>
          <w:sz w:val="24"/>
          <w:szCs w:val="24"/>
          <w:lang w:val="ro-RO"/>
        </w:rPr>
        <w:t xml:space="preserve">sau </w:t>
      </w:r>
    </w:p>
    <w:p w14:paraId="6B740500" w14:textId="77777777" w:rsidR="00F724E8" w:rsidRPr="00A160AE" w:rsidRDefault="00F724E8" w:rsidP="00F724E8">
      <w:pPr>
        <w:autoSpaceDE w:val="0"/>
        <w:autoSpaceDN w:val="0"/>
        <w:adjustRightInd w:val="0"/>
        <w:spacing w:line="240" w:lineRule="auto"/>
        <w:ind w:left="426"/>
        <w:rPr>
          <w:rFonts w:eastAsiaTheme="minorHAnsi" w:cs="Calibri"/>
          <w:sz w:val="24"/>
          <w:szCs w:val="24"/>
          <w:lang w:val="ro-RO"/>
        </w:rPr>
      </w:pPr>
      <w:r w:rsidRPr="00A160AE">
        <w:rPr>
          <w:rFonts w:eastAsiaTheme="minorHAnsi" w:cs="Calibri"/>
          <w:sz w:val="24"/>
          <w:szCs w:val="24"/>
          <w:lang w:val="ro-RO"/>
        </w:rPr>
        <w:t>ii)</w:t>
      </w:r>
      <w:r w:rsidRPr="00E163EC">
        <w:rPr>
          <w:rFonts w:eastAsiaTheme="minorHAnsi" w:cs="Calibri"/>
          <w:sz w:val="24"/>
          <w:szCs w:val="24"/>
          <w:lang w:val="ro-RO"/>
        </w:rPr>
        <w:t xml:space="preserve"> </w:t>
      </w:r>
      <w:r w:rsidRPr="00A160AE">
        <w:rPr>
          <w:rFonts w:eastAsiaTheme="minorHAnsi" w:cs="Calibri"/>
          <w:sz w:val="24"/>
          <w:szCs w:val="24"/>
          <w:lang w:val="ro-RO"/>
        </w:rPr>
        <w:t>Cunoștințe/deprinderi/abilități/autonomie și responsabilitate</w:t>
      </w:r>
      <w:r w:rsidRPr="00E163EC">
        <w:rPr>
          <w:rFonts w:eastAsiaTheme="minorHAnsi" w:cs="Calibri"/>
          <w:sz w:val="24"/>
          <w:szCs w:val="24"/>
          <w:lang w:val="ro-RO"/>
        </w:rPr>
        <w:t>:</w:t>
      </w:r>
    </w:p>
    <w:p w14:paraId="5CF0BF5E" w14:textId="77777777" w:rsidR="00F724E8" w:rsidRPr="00A160AE" w:rsidRDefault="00F724E8" w:rsidP="00F724E8">
      <w:pPr>
        <w:autoSpaceDE w:val="0"/>
        <w:autoSpaceDN w:val="0"/>
        <w:adjustRightInd w:val="0"/>
        <w:spacing w:line="240" w:lineRule="auto"/>
        <w:rPr>
          <w:rFonts w:eastAsiaTheme="minorHAnsi" w:cs="Calibri"/>
          <w:sz w:val="24"/>
          <w:szCs w:val="24"/>
          <w:lang w:val="ro-RO"/>
        </w:rPr>
      </w:pPr>
      <w:r w:rsidRPr="00A160AE">
        <w:rPr>
          <w:rFonts w:eastAsiaTheme="minorHAnsi" w:cs="Calibri"/>
          <w:b/>
          <w:bCs/>
          <w:sz w:val="24"/>
          <w:szCs w:val="24"/>
          <w:lang w:val="ro-RO"/>
        </w:rPr>
        <w:t>6.</w:t>
      </w:r>
      <w:r w:rsidRPr="00E163EC">
        <w:rPr>
          <w:rFonts w:eastAsiaTheme="minorHAnsi" w:cs="Calibri"/>
          <w:b/>
          <w:bCs/>
          <w:sz w:val="24"/>
          <w:szCs w:val="24"/>
          <w:lang w:val="ro-RO"/>
        </w:rPr>
        <w:t xml:space="preserve"> </w:t>
      </w:r>
      <w:r w:rsidRPr="00A160AE">
        <w:rPr>
          <w:rFonts w:eastAsiaTheme="minorHAnsi" w:cs="Calibri"/>
          <w:b/>
          <w:bCs/>
          <w:sz w:val="24"/>
          <w:szCs w:val="24"/>
          <w:lang w:val="ro-RO"/>
        </w:rPr>
        <w:t>Număr de credite ECTS:</w:t>
      </w:r>
    </w:p>
    <w:p w14:paraId="1AEA686B" w14:textId="77777777" w:rsidR="00F724E8" w:rsidRPr="00A160AE" w:rsidRDefault="00F724E8" w:rsidP="00F724E8">
      <w:pPr>
        <w:autoSpaceDE w:val="0"/>
        <w:autoSpaceDN w:val="0"/>
        <w:adjustRightInd w:val="0"/>
        <w:spacing w:line="240" w:lineRule="auto"/>
        <w:rPr>
          <w:rFonts w:eastAsiaTheme="minorHAnsi" w:cs="Calibri"/>
          <w:b/>
          <w:sz w:val="24"/>
          <w:szCs w:val="24"/>
          <w:lang w:val="ro-RO"/>
        </w:rPr>
      </w:pPr>
      <w:r w:rsidRPr="00A160AE">
        <w:rPr>
          <w:rFonts w:eastAsiaTheme="minorHAnsi" w:cs="Calibri"/>
          <w:b/>
          <w:sz w:val="24"/>
          <w:szCs w:val="24"/>
          <w:lang w:val="ro-RO"/>
        </w:rPr>
        <w:t>7.</w:t>
      </w:r>
      <w:r w:rsidRPr="00E163EC">
        <w:rPr>
          <w:rFonts w:eastAsiaTheme="minorHAnsi" w:cs="Calibri"/>
          <w:b/>
          <w:sz w:val="24"/>
          <w:szCs w:val="24"/>
          <w:lang w:val="ro-RO"/>
        </w:rPr>
        <w:t xml:space="preserve"> </w:t>
      </w:r>
      <w:r w:rsidRPr="00A160AE">
        <w:rPr>
          <w:rFonts w:eastAsiaTheme="minorHAnsi" w:cs="Calibri"/>
          <w:b/>
          <w:sz w:val="24"/>
          <w:szCs w:val="24"/>
          <w:lang w:val="ro-RO"/>
        </w:rPr>
        <w:t xml:space="preserve">Organizatorul (Universitatea/Facultatea/Consorțiul) programului universitar: </w:t>
      </w:r>
    </w:p>
    <w:p w14:paraId="2DB4A099" w14:textId="77777777" w:rsidR="00F724E8" w:rsidRPr="00A160AE" w:rsidRDefault="00F724E8" w:rsidP="00F724E8">
      <w:pPr>
        <w:autoSpaceDE w:val="0"/>
        <w:autoSpaceDN w:val="0"/>
        <w:adjustRightInd w:val="0"/>
        <w:spacing w:line="240" w:lineRule="auto"/>
        <w:rPr>
          <w:rFonts w:eastAsiaTheme="minorHAnsi" w:cs="Calibri"/>
          <w:b/>
          <w:sz w:val="24"/>
          <w:szCs w:val="24"/>
          <w:lang w:val="ro-RO"/>
        </w:rPr>
      </w:pPr>
      <w:r w:rsidRPr="00A160AE">
        <w:rPr>
          <w:rFonts w:eastAsiaTheme="minorHAnsi" w:cs="Calibri"/>
          <w:b/>
          <w:sz w:val="24"/>
          <w:szCs w:val="24"/>
          <w:lang w:val="ro-RO"/>
        </w:rPr>
        <w:t>8.</w:t>
      </w:r>
      <w:r w:rsidRPr="00E163EC">
        <w:rPr>
          <w:rFonts w:eastAsiaTheme="minorHAnsi" w:cs="Calibri"/>
          <w:b/>
          <w:sz w:val="24"/>
          <w:szCs w:val="24"/>
          <w:lang w:val="ro-RO"/>
        </w:rPr>
        <w:t xml:space="preserve"> </w:t>
      </w:r>
      <w:r w:rsidRPr="00A160AE">
        <w:rPr>
          <w:rFonts w:eastAsiaTheme="minorHAnsi" w:cs="Calibri"/>
          <w:b/>
          <w:sz w:val="24"/>
          <w:szCs w:val="24"/>
          <w:lang w:val="ro-RO"/>
        </w:rPr>
        <w:t>Locul în care se desfășoară programul postuniversitar:</w:t>
      </w:r>
    </w:p>
    <w:p w14:paraId="0581CB40" w14:textId="77777777" w:rsidR="00F724E8" w:rsidRPr="00A160AE" w:rsidRDefault="00F724E8" w:rsidP="00F724E8">
      <w:pPr>
        <w:autoSpaceDE w:val="0"/>
        <w:autoSpaceDN w:val="0"/>
        <w:adjustRightInd w:val="0"/>
        <w:spacing w:line="240" w:lineRule="auto"/>
        <w:rPr>
          <w:rFonts w:eastAsiaTheme="minorHAnsi" w:cs="Calibri"/>
          <w:b/>
          <w:sz w:val="24"/>
          <w:szCs w:val="24"/>
          <w:lang w:val="ro-RO"/>
        </w:rPr>
      </w:pPr>
      <w:r w:rsidRPr="00A160AE">
        <w:rPr>
          <w:rFonts w:eastAsiaTheme="minorHAnsi" w:cs="Calibri"/>
          <w:b/>
          <w:sz w:val="24"/>
          <w:szCs w:val="24"/>
          <w:lang w:val="ro-RO"/>
        </w:rPr>
        <w:t>9.</w:t>
      </w:r>
      <w:r w:rsidRPr="00E163EC">
        <w:rPr>
          <w:rFonts w:eastAsiaTheme="minorHAnsi" w:cs="Calibri"/>
          <w:b/>
          <w:sz w:val="24"/>
          <w:szCs w:val="24"/>
          <w:lang w:val="ro-RO"/>
        </w:rPr>
        <w:t xml:space="preserve"> </w:t>
      </w:r>
      <w:r w:rsidRPr="00A160AE">
        <w:rPr>
          <w:rFonts w:eastAsiaTheme="minorHAnsi" w:cs="Calibri"/>
          <w:b/>
          <w:sz w:val="24"/>
          <w:szCs w:val="24"/>
          <w:lang w:val="ro-RO"/>
        </w:rPr>
        <w:t>Durata programului postuniversitar:</w:t>
      </w:r>
    </w:p>
    <w:p w14:paraId="5F5F1C88" w14:textId="77777777" w:rsidR="00F724E8" w:rsidRPr="00A160AE" w:rsidRDefault="00F724E8" w:rsidP="00F724E8">
      <w:pPr>
        <w:autoSpaceDE w:val="0"/>
        <w:autoSpaceDN w:val="0"/>
        <w:adjustRightInd w:val="0"/>
        <w:spacing w:line="240" w:lineRule="auto"/>
        <w:rPr>
          <w:rFonts w:eastAsiaTheme="minorHAnsi" w:cs="Calibri"/>
          <w:b/>
          <w:sz w:val="24"/>
          <w:szCs w:val="24"/>
          <w:lang w:val="ro-RO"/>
        </w:rPr>
      </w:pPr>
      <w:r w:rsidRPr="00A160AE">
        <w:rPr>
          <w:rFonts w:eastAsiaTheme="minorHAnsi" w:cs="Calibri"/>
          <w:b/>
          <w:sz w:val="24"/>
          <w:szCs w:val="24"/>
          <w:lang w:val="ro-RO"/>
        </w:rPr>
        <w:t>10. Emitentul certificatului de absolvire/de atestare a competențelor profesionale:</w:t>
      </w:r>
    </w:p>
    <w:p w14:paraId="5ED675C8" w14:textId="77777777" w:rsidR="00F724E8" w:rsidRPr="00A160AE" w:rsidRDefault="00F724E8" w:rsidP="00F724E8">
      <w:pPr>
        <w:autoSpaceDE w:val="0"/>
        <w:autoSpaceDN w:val="0"/>
        <w:adjustRightInd w:val="0"/>
        <w:spacing w:line="240" w:lineRule="auto"/>
        <w:rPr>
          <w:rFonts w:eastAsiaTheme="minorHAnsi" w:cs="Calibri"/>
          <w:b/>
          <w:sz w:val="24"/>
          <w:szCs w:val="24"/>
          <w:lang w:val="ro-RO"/>
        </w:rPr>
      </w:pPr>
      <w:r w:rsidRPr="00A160AE">
        <w:rPr>
          <w:rFonts w:eastAsiaTheme="minorHAnsi" w:cs="Calibri"/>
          <w:b/>
          <w:sz w:val="24"/>
          <w:szCs w:val="24"/>
          <w:lang w:val="ro-RO"/>
        </w:rPr>
        <w:t>11. Numărul și data Hotărârii Senatului universității de aprobare a programului:</w:t>
      </w:r>
    </w:p>
    <w:p w14:paraId="64715478" w14:textId="77777777" w:rsidR="00F724E8" w:rsidRPr="00A160AE" w:rsidRDefault="00F724E8" w:rsidP="00F724E8">
      <w:pPr>
        <w:autoSpaceDE w:val="0"/>
        <w:autoSpaceDN w:val="0"/>
        <w:adjustRightInd w:val="0"/>
        <w:spacing w:line="240" w:lineRule="auto"/>
        <w:rPr>
          <w:rFonts w:eastAsiaTheme="minorHAnsi" w:cs="Calibri"/>
          <w:b/>
          <w:sz w:val="24"/>
          <w:szCs w:val="24"/>
          <w:lang w:val="ro-RO"/>
        </w:rPr>
      </w:pPr>
      <w:r w:rsidRPr="00A160AE">
        <w:rPr>
          <w:rFonts w:eastAsiaTheme="minorHAnsi" w:cs="Calibri"/>
          <w:b/>
          <w:sz w:val="24"/>
          <w:szCs w:val="24"/>
          <w:lang w:val="ro-RO"/>
        </w:rPr>
        <w:t>12. Parteneri:</w:t>
      </w:r>
    </w:p>
    <w:p w14:paraId="6AC25F20" w14:textId="77777777" w:rsidR="00F724E8" w:rsidRPr="00A160AE" w:rsidRDefault="00F724E8" w:rsidP="00F724E8">
      <w:pPr>
        <w:autoSpaceDE w:val="0"/>
        <w:autoSpaceDN w:val="0"/>
        <w:adjustRightInd w:val="0"/>
        <w:spacing w:line="240" w:lineRule="auto"/>
        <w:rPr>
          <w:rFonts w:eastAsiaTheme="minorHAnsi" w:cs="Calibri"/>
          <w:b/>
          <w:sz w:val="24"/>
          <w:szCs w:val="24"/>
          <w:lang w:val="ro-RO"/>
        </w:rPr>
      </w:pPr>
      <w:r w:rsidRPr="00A160AE">
        <w:rPr>
          <w:rFonts w:eastAsiaTheme="minorHAnsi" w:cs="Calibri"/>
          <w:b/>
          <w:sz w:val="24"/>
          <w:szCs w:val="24"/>
          <w:lang w:val="ro-RO"/>
        </w:rPr>
        <w:t>13. Programul postuniversitar se organizează pentru obținerea și/sau dezvoltarea de</w:t>
      </w:r>
      <w:r>
        <w:rPr>
          <w:rFonts w:eastAsiaTheme="minorHAnsi" w:cs="Calibri"/>
          <w:b/>
          <w:sz w:val="24"/>
          <w:szCs w:val="24"/>
          <w:lang w:val="ro-RO"/>
        </w:rPr>
        <w:t xml:space="preserve"> </w:t>
      </w:r>
      <w:r w:rsidRPr="00A160AE">
        <w:rPr>
          <w:rFonts w:eastAsiaTheme="minorHAnsi" w:cs="Calibri"/>
          <w:b/>
          <w:sz w:val="24"/>
          <w:szCs w:val="24"/>
          <w:lang w:val="ro-RO"/>
        </w:rPr>
        <w:t>competențe profesionale comune:</w:t>
      </w:r>
    </w:p>
    <w:p w14:paraId="3DC83F2B" w14:textId="77777777" w:rsidR="00F724E8" w:rsidRPr="00A160AE" w:rsidRDefault="00F724E8" w:rsidP="00F724E8">
      <w:pPr>
        <w:autoSpaceDE w:val="0"/>
        <w:autoSpaceDN w:val="0"/>
        <w:adjustRightInd w:val="0"/>
        <w:spacing w:line="240" w:lineRule="auto"/>
        <w:ind w:firstLine="426"/>
        <w:rPr>
          <w:rFonts w:eastAsiaTheme="minorHAnsi" w:cs="Calibri"/>
          <w:sz w:val="24"/>
          <w:szCs w:val="24"/>
          <w:lang w:val="ro-RO"/>
        </w:rPr>
      </w:pPr>
      <w:r w:rsidRPr="00A160AE">
        <w:rPr>
          <w:rFonts w:eastAsiaTheme="minorHAnsi" w:cs="Calibri"/>
          <w:sz w:val="24"/>
          <w:szCs w:val="24"/>
          <w:lang w:val="ro-RO"/>
        </w:rPr>
        <w:t>i)</w:t>
      </w:r>
      <w:r w:rsidRPr="00E163EC">
        <w:rPr>
          <w:rFonts w:eastAsiaTheme="minorHAnsi" w:cs="Calibri"/>
          <w:sz w:val="24"/>
          <w:szCs w:val="24"/>
          <w:lang w:val="ro-RO"/>
        </w:rPr>
        <w:t xml:space="preserve"> </w:t>
      </w:r>
      <w:r w:rsidRPr="00A160AE">
        <w:rPr>
          <w:rFonts w:eastAsiaTheme="minorHAnsi" w:cs="Calibri"/>
          <w:sz w:val="24"/>
          <w:szCs w:val="24"/>
          <w:lang w:val="ro-RO"/>
        </w:rPr>
        <w:t>Unei ocupații din grupa majoră 2 cuprinsă în COR:</w:t>
      </w:r>
    </w:p>
    <w:p w14:paraId="462C27B7" w14:textId="77777777" w:rsidR="00F724E8" w:rsidRPr="00A160AE" w:rsidRDefault="00F724E8" w:rsidP="00F724E8">
      <w:pPr>
        <w:autoSpaceDE w:val="0"/>
        <w:autoSpaceDN w:val="0"/>
        <w:adjustRightInd w:val="0"/>
        <w:spacing w:line="240" w:lineRule="auto"/>
        <w:ind w:firstLine="426"/>
        <w:rPr>
          <w:rFonts w:eastAsiaTheme="minorHAnsi" w:cs="Calibri"/>
          <w:sz w:val="24"/>
          <w:szCs w:val="24"/>
          <w:lang w:val="ro-RO"/>
        </w:rPr>
      </w:pPr>
      <w:r w:rsidRPr="00A160AE">
        <w:rPr>
          <w:rFonts w:eastAsiaTheme="minorHAnsi" w:cs="Calibri"/>
          <w:sz w:val="24"/>
          <w:szCs w:val="24"/>
          <w:lang w:val="ro-RO"/>
        </w:rPr>
        <w:t>ii)</w:t>
      </w:r>
      <w:r w:rsidRPr="00E163EC">
        <w:rPr>
          <w:rFonts w:eastAsiaTheme="minorHAnsi" w:cs="Calibri"/>
          <w:sz w:val="24"/>
          <w:szCs w:val="24"/>
          <w:lang w:val="ro-RO"/>
        </w:rPr>
        <w:t xml:space="preserve"> </w:t>
      </w:r>
      <w:r w:rsidRPr="00A160AE">
        <w:rPr>
          <w:rFonts w:eastAsiaTheme="minorHAnsi" w:cs="Calibri"/>
          <w:sz w:val="24"/>
          <w:szCs w:val="24"/>
          <w:lang w:val="ro-RO"/>
        </w:rPr>
        <w:t>Mai multor ocupații din grupa de bază din COR:</w:t>
      </w:r>
    </w:p>
    <w:p w14:paraId="26FC822E" w14:textId="77777777" w:rsidR="00F724E8" w:rsidRPr="00A160AE" w:rsidRDefault="00F724E8" w:rsidP="00F724E8">
      <w:pPr>
        <w:autoSpaceDE w:val="0"/>
        <w:autoSpaceDN w:val="0"/>
        <w:adjustRightInd w:val="0"/>
        <w:spacing w:line="240" w:lineRule="auto"/>
        <w:ind w:firstLine="426"/>
        <w:rPr>
          <w:rFonts w:eastAsiaTheme="minorHAnsi" w:cs="Calibri"/>
          <w:sz w:val="24"/>
          <w:szCs w:val="24"/>
          <w:lang w:val="ro-RO"/>
        </w:rPr>
      </w:pPr>
      <w:r w:rsidRPr="00A160AE">
        <w:rPr>
          <w:rFonts w:eastAsiaTheme="minorHAnsi" w:cs="Calibri"/>
          <w:sz w:val="24"/>
          <w:szCs w:val="24"/>
          <w:lang w:val="ro-RO"/>
        </w:rPr>
        <w:t>iii)</w:t>
      </w:r>
      <w:r w:rsidRPr="00E163EC">
        <w:rPr>
          <w:rFonts w:eastAsiaTheme="minorHAnsi" w:cs="Calibri"/>
          <w:sz w:val="24"/>
          <w:szCs w:val="24"/>
          <w:lang w:val="ro-RO"/>
        </w:rPr>
        <w:t xml:space="preserve"> </w:t>
      </w:r>
      <w:r w:rsidRPr="00A160AE">
        <w:rPr>
          <w:rFonts w:eastAsiaTheme="minorHAnsi" w:cs="Calibri"/>
          <w:sz w:val="24"/>
          <w:szCs w:val="24"/>
          <w:lang w:val="ro-RO"/>
        </w:rPr>
        <w:t>Unor activități specifice CAEN:</w:t>
      </w:r>
    </w:p>
    <w:p w14:paraId="401AEB5D" w14:textId="77777777" w:rsidR="00F724E8" w:rsidRPr="00A160AE" w:rsidRDefault="00F724E8" w:rsidP="00F724E8">
      <w:pPr>
        <w:autoSpaceDE w:val="0"/>
        <w:autoSpaceDN w:val="0"/>
        <w:adjustRightInd w:val="0"/>
        <w:spacing w:line="240" w:lineRule="auto"/>
        <w:ind w:firstLine="426"/>
        <w:rPr>
          <w:rFonts w:eastAsiaTheme="minorHAnsi" w:cs="Calibri"/>
          <w:sz w:val="24"/>
          <w:szCs w:val="24"/>
          <w:lang w:val="ro-RO"/>
        </w:rPr>
      </w:pPr>
      <w:r w:rsidRPr="00A160AE">
        <w:rPr>
          <w:rFonts w:eastAsiaTheme="minorHAnsi" w:cs="Calibri"/>
          <w:sz w:val="24"/>
          <w:szCs w:val="24"/>
          <w:lang w:val="ro-RO"/>
        </w:rPr>
        <w:t>iv)</w:t>
      </w:r>
      <w:r w:rsidRPr="00E163EC">
        <w:rPr>
          <w:rFonts w:eastAsiaTheme="minorHAnsi" w:cs="Calibri"/>
          <w:sz w:val="24"/>
          <w:szCs w:val="24"/>
          <w:lang w:val="ro-RO"/>
        </w:rPr>
        <w:t xml:space="preserve"> </w:t>
      </w:r>
      <w:r w:rsidRPr="00A160AE">
        <w:rPr>
          <w:rFonts w:eastAsiaTheme="minorHAnsi" w:cs="Calibri"/>
          <w:sz w:val="24"/>
          <w:szCs w:val="24"/>
          <w:lang w:val="ro-RO"/>
        </w:rPr>
        <w:t>Pentru dezvoltarea/obținerea de competențe cheie/transversale</w:t>
      </w:r>
    </w:p>
    <w:p w14:paraId="63C421A7" w14:textId="77777777" w:rsidR="00F724E8" w:rsidRPr="00A160AE" w:rsidRDefault="00F724E8" w:rsidP="00F724E8">
      <w:pPr>
        <w:autoSpaceDE w:val="0"/>
        <w:autoSpaceDN w:val="0"/>
        <w:adjustRightInd w:val="0"/>
        <w:spacing w:line="240" w:lineRule="auto"/>
        <w:rPr>
          <w:rFonts w:eastAsiaTheme="minorHAnsi" w:cs="Calibri"/>
          <w:b/>
          <w:sz w:val="24"/>
          <w:szCs w:val="24"/>
          <w:lang w:val="ro-RO"/>
        </w:rPr>
      </w:pPr>
      <w:r w:rsidRPr="00A160AE">
        <w:rPr>
          <w:rFonts w:eastAsiaTheme="minorHAnsi" w:cs="Calibri"/>
          <w:b/>
          <w:sz w:val="24"/>
          <w:szCs w:val="24"/>
          <w:lang w:val="ro-RO"/>
        </w:rPr>
        <w:t>14.</w:t>
      </w:r>
      <w:r w:rsidRPr="00E163EC">
        <w:rPr>
          <w:rFonts w:eastAsiaTheme="minorHAnsi" w:cs="Calibri"/>
          <w:b/>
          <w:sz w:val="24"/>
          <w:szCs w:val="24"/>
          <w:lang w:val="ro-RO"/>
        </w:rPr>
        <w:t xml:space="preserve"> </w:t>
      </w:r>
      <w:r w:rsidRPr="00A160AE">
        <w:rPr>
          <w:rFonts w:eastAsiaTheme="minorHAnsi" w:cs="Calibri"/>
          <w:b/>
          <w:sz w:val="24"/>
          <w:szCs w:val="24"/>
          <w:lang w:val="ro-RO"/>
        </w:rPr>
        <w:t xml:space="preserve">Emitentul reprezentat prin: </w:t>
      </w:r>
    </w:p>
    <w:p w14:paraId="764BFFD2" w14:textId="77777777" w:rsidR="00F724E8" w:rsidRPr="00A160AE" w:rsidRDefault="00F724E8" w:rsidP="00F724E8">
      <w:pPr>
        <w:autoSpaceDE w:val="0"/>
        <w:autoSpaceDN w:val="0"/>
        <w:adjustRightInd w:val="0"/>
        <w:spacing w:line="240" w:lineRule="auto"/>
        <w:rPr>
          <w:rFonts w:eastAsiaTheme="minorHAnsi" w:cs="Calibri"/>
          <w:sz w:val="24"/>
          <w:szCs w:val="24"/>
          <w:lang w:val="ro-RO"/>
        </w:rPr>
      </w:pPr>
      <w:r w:rsidRPr="00A160AE">
        <w:rPr>
          <w:rFonts w:eastAsiaTheme="minorHAnsi" w:cs="Calibri"/>
          <w:sz w:val="24"/>
          <w:szCs w:val="24"/>
          <w:lang w:val="ro-RO"/>
        </w:rPr>
        <w:t xml:space="preserve">(numele, prenumele și funcția) </w:t>
      </w:r>
    </w:p>
    <w:p w14:paraId="5CA21AAA" w14:textId="77777777" w:rsidR="00F724E8" w:rsidRDefault="00F724E8" w:rsidP="00F724E8">
      <w:pPr>
        <w:autoSpaceDE w:val="0"/>
        <w:autoSpaceDN w:val="0"/>
        <w:adjustRightInd w:val="0"/>
        <w:spacing w:line="240" w:lineRule="auto"/>
        <w:rPr>
          <w:rFonts w:eastAsiaTheme="minorHAnsi" w:cs="Calibri"/>
          <w:sz w:val="24"/>
          <w:szCs w:val="24"/>
          <w:lang w:val="ro-RO"/>
        </w:rPr>
      </w:pPr>
      <w:r w:rsidRPr="00A160AE">
        <w:rPr>
          <w:rFonts w:eastAsiaTheme="minorHAnsi" w:cs="Calibri"/>
          <w:sz w:val="24"/>
          <w:szCs w:val="24"/>
          <w:lang w:val="ro-RO"/>
        </w:rPr>
        <w:t xml:space="preserve">(semnătura reprezentantului legal) </w:t>
      </w:r>
    </w:p>
    <w:p w14:paraId="51E5E3DE" w14:textId="77777777" w:rsidR="00F724E8" w:rsidRPr="00A160AE" w:rsidRDefault="00F724E8" w:rsidP="00F724E8">
      <w:pPr>
        <w:autoSpaceDE w:val="0"/>
        <w:autoSpaceDN w:val="0"/>
        <w:adjustRightInd w:val="0"/>
        <w:spacing w:line="240" w:lineRule="auto"/>
        <w:rPr>
          <w:rFonts w:eastAsiaTheme="minorHAnsi" w:cs="Calibri"/>
          <w:sz w:val="24"/>
          <w:szCs w:val="24"/>
          <w:lang w:val="ro-RO"/>
        </w:rPr>
      </w:pPr>
    </w:p>
    <w:p w14:paraId="7B639C01" w14:textId="77777777" w:rsidR="00F724E8" w:rsidRDefault="00F724E8" w:rsidP="00F724E8">
      <w:pPr>
        <w:spacing w:line="240" w:lineRule="auto"/>
        <w:jc w:val="center"/>
        <w:rPr>
          <w:rFonts w:eastAsiaTheme="minorHAnsi" w:cs="Calibri"/>
          <w:sz w:val="24"/>
          <w:szCs w:val="24"/>
          <w:lang w:val="ro-RO"/>
        </w:rPr>
      </w:pPr>
    </w:p>
    <w:p w14:paraId="3764C2D5" w14:textId="77777777" w:rsidR="00F724E8" w:rsidRDefault="00F724E8" w:rsidP="00F724E8">
      <w:pPr>
        <w:spacing w:line="240" w:lineRule="auto"/>
        <w:jc w:val="center"/>
        <w:rPr>
          <w:rFonts w:eastAsiaTheme="minorHAnsi" w:cs="Calibri"/>
          <w:sz w:val="24"/>
          <w:szCs w:val="24"/>
          <w:lang w:val="ro-RO"/>
        </w:rPr>
      </w:pPr>
    </w:p>
    <w:p w14:paraId="2F933195" w14:textId="77777777" w:rsidR="00F724E8" w:rsidRDefault="00F724E8" w:rsidP="00F724E8">
      <w:pPr>
        <w:spacing w:line="240" w:lineRule="auto"/>
        <w:jc w:val="center"/>
        <w:rPr>
          <w:rFonts w:eastAsiaTheme="minorHAnsi" w:cs="Calibri"/>
          <w:sz w:val="24"/>
          <w:szCs w:val="24"/>
          <w:lang w:val="ro-RO"/>
        </w:rPr>
      </w:pPr>
    </w:p>
    <w:p w14:paraId="3CE1F08E" w14:textId="77777777" w:rsidR="00F724E8" w:rsidRDefault="00F724E8" w:rsidP="00F724E8">
      <w:pPr>
        <w:spacing w:line="240" w:lineRule="auto"/>
        <w:jc w:val="center"/>
        <w:rPr>
          <w:rFonts w:eastAsiaTheme="minorHAnsi" w:cs="Calibri"/>
          <w:sz w:val="24"/>
          <w:szCs w:val="24"/>
          <w:lang w:val="ro-RO"/>
        </w:rPr>
      </w:pPr>
    </w:p>
    <w:p w14:paraId="42D63FBE" w14:textId="77777777" w:rsidR="00F724E8" w:rsidRDefault="00F724E8" w:rsidP="00F724E8">
      <w:pPr>
        <w:spacing w:line="240" w:lineRule="auto"/>
        <w:jc w:val="center"/>
        <w:rPr>
          <w:rFonts w:eastAsiaTheme="minorHAnsi" w:cs="Calibri"/>
          <w:sz w:val="24"/>
          <w:szCs w:val="24"/>
          <w:lang w:val="ro-RO"/>
        </w:rPr>
      </w:pPr>
    </w:p>
    <w:p w14:paraId="305832CB" w14:textId="77777777" w:rsidR="00F724E8" w:rsidRDefault="00F724E8" w:rsidP="00F724E8">
      <w:pPr>
        <w:spacing w:line="240" w:lineRule="auto"/>
        <w:jc w:val="center"/>
        <w:rPr>
          <w:rFonts w:eastAsiaTheme="minorHAnsi" w:cs="Calibri"/>
          <w:sz w:val="24"/>
          <w:szCs w:val="24"/>
          <w:lang w:val="ro-RO"/>
        </w:rPr>
      </w:pPr>
    </w:p>
    <w:p w14:paraId="42A15642" w14:textId="77777777" w:rsidR="00F724E8" w:rsidRDefault="00F724E8" w:rsidP="00F724E8">
      <w:pPr>
        <w:spacing w:line="240" w:lineRule="auto"/>
        <w:jc w:val="center"/>
        <w:rPr>
          <w:rFonts w:eastAsiaTheme="minorHAnsi" w:cs="Calibri"/>
          <w:sz w:val="24"/>
          <w:szCs w:val="24"/>
          <w:lang w:val="ro-RO"/>
        </w:rPr>
      </w:pPr>
    </w:p>
    <w:p w14:paraId="42770AE0" w14:textId="77777777" w:rsidR="00F724E8" w:rsidRDefault="00F724E8" w:rsidP="00F724E8">
      <w:pPr>
        <w:spacing w:line="240" w:lineRule="auto"/>
        <w:jc w:val="center"/>
        <w:rPr>
          <w:rFonts w:cs="Calibri"/>
          <w:b/>
          <w:sz w:val="24"/>
          <w:szCs w:val="24"/>
          <w:lang w:val="ro-RO"/>
        </w:rPr>
      </w:pPr>
      <w:r>
        <w:rPr>
          <w:rFonts w:cs="Calibri"/>
          <w:b/>
          <w:sz w:val="24"/>
          <w:szCs w:val="24"/>
          <w:lang w:val="ro-RO"/>
        </w:rPr>
        <w:lastRenderedPageBreak/>
        <w:t>ANEXA 3</w:t>
      </w:r>
    </w:p>
    <w:p w14:paraId="6BE9189A" w14:textId="77777777" w:rsidR="00F724E8" w:rsidRDefault="00F724E8" w:rsidP="00F724E8">
      <w:pPr>
        <w:spacing w:line="240" w:lineRule="auto"/>
        <w:jc w:val="center"/>
        <w:rPr>
          <w:b/>
          <w:i/>
          <w:sz w:val="24"/>
          <w:lang w:val="ro-RO"/>
        </w:rPr>
      </w:pPr>
      <w:r>
        <w:rPr>
          <w:b/>
          <w:i/>
          <w:sz w:val="24"/>
          <w:lang w:val="ro-RO"/>
        </w:rPr>
        <w:t>Formular de raportare a absolvenților programelor postuniversitare</w:t>
      </w:r>
      <w:r>
        <w:rPr>
          <w:rStyle w:val="FootnoteReference"/>
          <w:b/>
          <w:i/>
          <w:sz w:val="24"/>
          <w:lang w:val="ro-RO"/>
        </w:rPr>
        <w:footnoteReference w:id="3"/>
      </w:r>
    </w:p>
    <w:p w14:paraId="6861B4FE" w14:textId="77777777" w:rsidR="00F724E8" w:rsidRDefault="00F724E8" w:rsidP="00F724E8">
      <w:pPr>
        <w:spacing w:line="240" w:lineRule="auto"/>
        <w:jc w:val="center"/>
        <w:rPr>
          <w:b/>
          <w:i/>
          <w:sz w:val="24"/>
          <w:lang w:val="ro-RO"/>
        </w:rPr>
      </w:pPr>
    </w:p>
    <w:p w14:paraId="07696798" w14:textId="77777777" w:rsidR="00F724E8" w:rsidRDefault="00F724E8" w:rsidP="00F724E8">
      <w:pPr>
        <w:spacing w:line="240" w:lineRule="auto"/>
        <w:jc w:val="center"/>
        <w:rPr>
          <w:rFonts w:eastAsiaTheme="minorHAnsi" w:cs="Calibri"/>
          <w:b/>
          <w:i/>
          <w:sz w:val="24"/>
          <w:szCs w:val="24"/>
          <w:lang w:val="ro-RO"/>
        </w:rPr>
      </w:pPr>
      <w:r>
        <w:rPr>
          <w:b/>
          <w:i/>
          <w:sz w:val="24"/>
          <w:lang w:val="ro-RO"/>
        </w:rPr>
        <w:t>Anul universitar.............</w:t>
      </w:r>
    </w:p>
    <w:p w14:paraId="71B7D43C" w14:textId="77777777" w:rsidR="00F724E8" w:rsidRPr="00941E30" w:rsidRDefault="00F724E8" w:rsidP="00F724E8">
      <w:pPr>
        <w:spacing w:line="240" w:lineRule="auto"/>
        <w:jc w:val="center"/>
        <w:rPr>
          <w:rFonts w:cs="Calibri"/>
          <w:b/>
          <w:i/>
          <w:sz w:val="24"/>
          <w:szCs w:val="24"/>
          <w:lang w:val="ro-RO"/>
        </w:rPr>
      </w:pPr>
    </w:p>
    <w:tbl>
      <w:tblPr>
        <w:tblStyle w:val="TableGrid"/>
        <w:tblW w:w="5000" w:type="pct"/>
        <w:tblLook w:val="04A0" w:firstRow="1" w:lastRow="0" w:firstColumn="1" w:lastColumn="0" w:noHBand="0" w:noVBand="1"/>
      </w:tblPr>
      <w:tblGrid>
        <w:gridCol w:w="2630"/>
        <w:gridCol w:w="506"/>
        <w:gridCol w:w="2400"/>
        <w:gridCol w:w="734"/>
        <w:gridCol w:w="1344"/>
        <w:gridCol w:w="1798"/>
      </w:tblGrid>
      <w:tr w:rsidR="00F724E8" w:rsidRPr="00175493" w14:paraId="5F83EF2E" w14:textId="77777777" w:rsidTr="00EC2DD2">
        <w:trPr>
          <w:trHeight w:val="424"/>
        </w:trPr>
        <w:tc>
          <w:tcPr>
            <w:tcW w:w="5000" w:type="pct"/>
            <w:gridSpan w:val="6"/>
            <w:tcBorders>
              <w:top w:val="nil"/>
              <w:left w:val="nil"/>
              <w:bottom w:val="nil"/>
              <w:right w:val="nil"/>
            </w:tcBorders>
            <w:vAlign w:val="center"/>
          </w:tcPr>
          <w:p w14:paraId="3455ED78" w14:textId="77777777" w:rsidR="00F724E8" w:rsidRPr="00175493" w:rsidRDefault="00F724E8" w:rsidP="00EC2DD2">
            <w:pPr>
              <w:rPr>
                <w:rFonts w:cs="Calibri"/>
                <w:b/>
                <w:lang w:val="ro-RO"/>
              </w:rPr>
            </w:pPr>
            <w:r w:rsidRPr="00175493">
              <w:rPr>
                <w:rFonts w:cs="Calibri"/>
                <w:b/>
                <w:lang w:val="ro-RO"/>
              </w:rPr>
              <w:t>Universitatea Babeș-Bolyai</w:t>
            </w:r>
          </w:p>
        </w:tc>
      </w:tr>
      <w:tr w:rsidR="00F724E8" w:rsidRPr="00175493" w14:paraId="1A03D7EF" w14:textId="77777777" w:rsidTr="00EC2DD2">
        <w:trPr>
          <w:trHeight w:val="424"/>
        </w:trPr>
        <w:tc>
          <w:tcPr>
            <w:tcW w:w="5000" w:type="pct"/>
            <w:gridSpan w:val="6"/>
            <w:tcBorders>
              <w:top w:val="nil"/>
              <w:left w:val="nil"/>
              <w:bottom w:val="nil"/>
              <w:right w:val="nil"/>
            </w:tcBorders>
            <w:vAlign w:val="center"/>
          </w:tcPr>
          <w:p w14:paraId="637BA8B3" w14:textId="77777777" w:rsidR="00F724E8" w:rsidRPr="00175493" w:rsidRDefault="00F724E8" w:rsidP="00EC2DD2">
            <w:pPr>
              <w:rPr>
                <w:rFonts w:cs="Calibri"/>
                <w:b/>
                <w:lang w:val="ro-RO"/>
              </w:rPr>
            </w:pPr>
            <w:r w:rsidRPr="00175493">
              <w:rPr>
                <w:rFonts w:eastAsia="Times New Roman" w:cs="Calibri"/>
                <w:b/>
                <w:color w:val="000000"/>
                <w:lang w:val="ro-RO" w:eastAsia="ro-RO"/>
              </w:rPr>
              <w:t>Facultatea de .......</w:t>
            </w:r>
          </w:p>
        </w:tc>
      </w:tr>
      <w:tr w:rsidR="00F724E8" w:rsidRPr="00175493" w14:paraId="5373BEBE" w14:textId="77777777" w:rsidTr="00EC2DD2">
        <w:trPr>
          <w:trHeight w:val="667"/>
        </w:trPr>
        <w:tc>
          <w:tcPr>
            <w:tcW w:w="1397" w:type="pct"/>
            <w:tcBorders>
              <w:top w:val="single" w:sz="4" w:space="0" w:color="auto"/>
            </w:tcBorders>
            <w:vAlign w:val="center"/>
          </w:tcPr>
          <w:p w14:paraId="207FBDCC" w14:textId="77777777" w:rsidR="00F724E8" w:rsidRPr="00175493" w:rsidRDefault="00F724E8" w:rsidP="00EC2DD2">
            <w:pPr>
              <w:rPr>
                <w:rFonts w:eastAsia="Times New Roman" w:cs="Calibri"/>
                <w:b/>
                <w:color w:val="000000"/>
                <w:lang w:val="ro-RO" w:eastAsia="ro-RO"/>
              </w:rPr>
            </w:pPr>
            <w:r>
              <w:rPr>
                <w:rFonts w:eastAsia="Times New Roman" w:cs="Calibri"/>
                <w:b/>
                <w:color w:val="000000"/>
                <w:lang w:val="ro-RO" w:eastAsia="ro-RO"/>
              </w:rPr>
              <w:t>Denumirea programului</w:t>
            </w:r>
          </w:p>
        </w:tc>
        <w:tc>
          <w:tcPr>
            <w:tcW w:w="1544" w:type="pct"/>
            <w:gridSpan w:val="2"/>
            <w:tcBorders>
              <w:top w:val="single" w:sz="4" w:space="0" w:color="auto"/>
            </w:tcBorders>
            <w:vAlign w:val="center"/>
          </w:tcPr>
          <w:p w14:paraId="5FA10A02" w14:textId="77777777" w:rsidR="00F724E8" w:rsidRPr="00175493" w:rsidRDefault="00F724E8" w:rsidP="00EC2DD2">
            <w:pPr>
              <w:jc w:val="center"/>
              <w:rPr>
                <w:rFonts w:cs="Calibri"/>
                <w:b/>
                <w:lang w:val="ro-RO"/>
              </w:rPr>
            </w:pPr>
            <w:r>
              <w:rPr>
                <w:rFonts w:cs="Calibri"/>
                <w:b/>
                <w:lang w:val="ro-RO"/>
              </w:rPr>
              <w:t>Tipul programului postuniversitar</w:t>
            </w:r>
          </w:p>
        </w:tc>
        <w:tc>
          <w:tcPr>
            <w:tcW w:w="1104" w:type="pct"/>
            <w:gridSpan w:val="2"/>
            <w:tcBorders>
              <w:top w:val="single" w:sz="4" w:space="0" w:color="auto"/>
            </w:tcBorders>
            <w:vAlign w:val="center"/>
          </w:tcPr>
          <w:p w14:paraId="4009D2D5" w14:textId="77777777" w:rsidR="00F724E8" w:rsidRPr="00175493" w:rsidRDefault="00F724E8" w:rsidP="00EC2DD2">
            <w:pPr>
              <w:jc w:val="center"/>
              <w:rPr>
                <w:rFonts w:cs="Calibri"/>
                <w:b/>
                <w:lang w:val="ro-RO"/>
              </w:rPr>
            </w:pPr>
            <w:r>
              <w:rPr>
                <w:rFonts w:cs="Calibri"/>
                <w:b/>
                <w:lang w:val="ro-RO"/>
              </w:rPr>
              <w:t>Promoția</w:t>
            </w:r>
          </w:p>
        </w:tc>
        <w:tc>
          <w:tcPr>
            <w:tcW w:w="955" w:type="pct"/>
            <w:tcBorders>
              <w:top w:val="single" w:sz="4" w:space="0" w:color="auto"/>
            </w:tcBorders>
            <w:vAlign w:val="center"/>
          </w:tcPr>
          <w:p w14:paraId="53EA02A1" w14:textId="77777777" w:rsidR="00F724E8" w:rsidRPr="00175493" w:rsidRDefault="00F724E8" w:rsidP="00EC2DD2">
            <w:pPr>
              <w:jc w:val="center"/>
              <w:rPr>
                <w:rFonts w:cs="Calibri"/>
                <w:b/>
                <w:lang w:val="ro-RO"/>
              </w:rPr>
            </w:pPr>
            <w:r>
              <w:rPr>
                <w:rFonts w:cs="Calibri"/>
                <w:b/>
                <w:lang w:val="ro-RO"/>
              </w:rPr>
              <w:t>Număr de absolvenți / promoție</w:t>
            </w:r>
          </w:p>
        </w:tc>
      </w:tr>
      <w:tr w:rsidR="00F724E8" w:rsidRPr="0039099C" w14:paraId="4EEF97FA" w14:textId="77777777" w:rsidTr="00EC2DD2">
        <w:trPr>
          <w:trHeight w:val="424"/>
        </w:trPr>
        <w:tc>
          <w:tcPr>
            <w:tcW w:w="1397" w:type="pct"/>
            <w:tcBorders>
              <w:top w:val="single" w:sz="4" w:space="0" w:color="auto"/>
            </w:tcBorders>
            <w:vAlign w:val="center"/>
          </w:tcPr>
          <w:p w14:paraId="1A695A37" w14:textId="77777777" w:rsidR="00F724E8" w:rsidRPr="00175493" w:rsidRDefault="00F724E8" w:rsidP="00EC2DD2">
            <w:pPr>
              <w:rPr>
                <w:rFonts w:eastAsia="Times New Roman" w:cs="Calibri"/>
                <w:b/>
                <w:color w:val="000000"/>
                <w:lang w:val="ro-RO" w:eastAsia="ro-RO"/>
              </w:rPr>
            </w:pPr>
          </w:p>
        </w:tc>
        <w:tc>
          <w:tcPr>
            <w:tcW w:w="1544" w:type="pct"/>
            <w:gridSpan w:val="2"/>
            <w:vAlign w:val="center"/>
          </w:tcPr>
          <w:p w14:paraId="56B6A5A1" w14:textId="77777777" w:rsidR="00F724E8" w:rsidRPr="00175493" w:rsidRDefault="00F724E8" w:rsidP="00D60C30">
            <w:pPr>
              <w:spacing w:line="240" w:lineRule="auto"/>
              <w:rPr>
                <w:rFonts w:eastAsiaTheme="minorHAnsi" w:cs="Calibri"/>
                <w:lang w:val="ro-RO"/>
              </w:rPr>
            </w:pPr>
            <w:r w:rsidRPr="00175493">
              <w:rPr>
                <w:rFonts w:cs="Calibri"/>
                <w:lang w:val="ro-RO"/>
              </w:rPr>
              <w:t xml:space="preserve">Program postuniversitar de formare </w:t>
            </w:r>
            <w:r>
              <w:rPr>
                <w:rFonts w:cs="Calibri"/>
                <w:lang w:val="ro-RO"/>
              </w:rPr>
              <w:t>ș</w:t>
            </w:r>
            <w:r w:rsidRPr="00175493">
              <w:rPr>
                <w:rFonts w:cs="Calibri"/>
                <w:lang w:val="ro-RO"/>
              </w:rPr>
              <w:t xml:space="preserve">i dezvoltare profesională continuă </w:t>
            </w:r>
          </w:p>
          <w:p w14:paraId="37FCED6D" w14:textId="77777777" w:rsidR="00F724E8" w:rsidRPr="00175493" w:rsidRDefault="00F724E8" w:rsidP="00D60C30">
            <w:pPr>
              <w:spacing w:line="240" w:lineRule="auto"/>
              <w:rPr>
                <w:rFonts w:cs="Calibri"/>
                <w:lang w:val="ro-RO"/>
              </w:rPr>
            </w:pPr>
            <w:r w:rsidRPr="00175493">
              <w:rPr>
                <w:rFonts w:cs="Calibri"/>
                <w:lang w:val="ro-RO"/>
              </w:rPr>
              <w:t xml:space="preserve">Program postuniversitar de perfecționare </w:t>
            </w:r>
          </w:p>
          <w:p w14:paraId="7D2D4390" w14:textId="77777777" w:rsidR="00F724E8" w:rsidRPr="00175493" w:rsidRDefault="00F724E8" w:rsidP="00D60C30">
            <w:pPr>
              <w:spacing w:line="240" w:lineRule="auto"/>
              <w:rPr>
                <w:rFonts w:cs="Calibri"/>
                <w:lang w:val="ro-RO"/>
              </w:rPr>
            </w:pPr>
            <w:r w:rsidRPr="00175493">
              <w:rPr>
                <w:rFonts w:cs="Calibri"/>
                <w:lang w:val="ro-RO"/>
              </w:rPr>
              <w:t xml:space="preserve">Program postuniversitar de educație permanentă </w:t>
            </w:r>
          </w:p>
          <w:p w14:paraId="4C85EAC4" w14:textId="77777777" w:rsidR="00F724E8" w:rsidRPr="00175493" w:rsidRDefault="00F724E8" w:rsidP="00D60C30">
            <w:pPr>
              <w:spacing w:line="240" w:lineRule="auto"/>
              <w:rPr>
                <w:rFonts w:cs="Calibri"/>
                <w:b/>
                <w:lang w:val="ro-RO"/>
              </w:rPr>
            </w:pPr>
            <w:r w:rsidRPr="00175493">
              <w:rPr>
                <w:rFonts w:cs="Calibri"/>
                <w:color w:val="FF0000"/>
                <w:lang w:val="ro-RO"/>
              </w:rPr>
              <w:t>(se alege o variantă și șterg celelalte două)</w:t>
            </w:r>
          </w:p>
        </w:tc>
        <w:tc>
          <w:tcPr>
            <w:tcW w:w="1104" w:type="pct"/>
            <w:gridSpan w:val="2"/>
            <w:vAlign w:val="center"/>
          </w:tcPr>
          <w:p w14:paraId="488C39FE" w14:textId="77777777" w:rsidR="00F724E8" w:rsidRDefault="00F724E8" w:rsidP="00D60C30">
            <w:pPr>
              <w:spacing w:line="240" w:lineRule="auto"/>
              <w:rPr>
                <w:rFonts w:cs="Calibri"/>
                <w:lang w:val="ro-RO"/>
              </w:rPr>
            </w:pPr>
            <w:r>
              <w:rPr>
                <w:rFonts w:cs="Calibri"/>
                <w:lang w:val="ro-RO"/>
              </w:rPr>
              <w:t xml:space="preserve">Luna și anul absolvirii </w:t>
            </w:r>
          </w:p>
          <w:p w14:paraId="4699A87A" w14:textId="77777777" w:rsidR="00F724E8" w:rsidRPr="004E5C41" w:rsidRDefault="00F724E8" w:rsidP="00D60C30">
            <w:pPr>
              <w:spacing w:line="240" w:lineRule="auto"/>
              <w:rPr>
                <w:rFonts w:cs="Calibri"/>
                <w:lang w:val="ro-RO"/>
              </w:rPr>
            </w:pPr>
            <w:r w:rsidRPr="004E5C41">
              <w:rPr>
                <w:rFonts w:cs="Calibri"/>
                <w:color w:val="FF0000"/>
                <w:lang w:val="ro-RO"/>
              </w:rPr>
              <w:t>(dacă sunt mai multe promoții într-un an universitar, acestea se raportează separat, în linii diferite de tabel)</w:t>
            </w:r>
          </w:p>
        </w:tc>
        <w:tc>
          <w:tcPr>
            <w:tcW w:w="955" w:type="pct"/>
            <w:vAlign w:val="center"/>
          </w:tcPr>
          <w:p w14:paraId="0FE13D0B" w14:textId="77777777" w:rsidR="00F724E8" w:rsidRPr="00175493" w:rsidRDefault="00F724E8" w:rsidP="00EC2DD2">
            <w:pPr>
              <w:rPr>
                <w:rFonts w:cs="Calibri"/>
                <w:b/>
                <w:lang w:val="ro-RO"/>
              </w:rPr>
            </w:pPr>
          </w:p>
        </w:tc>
      </w:tr>
      <w:tr w:rsidR="00F724E8" w:rsidRPr="0039099C" w14:paraId="66CE7D0B" w14:textId="77777777" w:rsidTr="00EC2DD2">
        <w:trPr>
          <w:trHeight w:val="439"/>
        </w:trPr>
        <w:tc>
          <w:tcPr>
            <w:tcW w:w="1397" w:type="pct"/>
            <w:vAlign w:val="center"/>
          </w:tcPr>
          <w:p w14:paraId="58A62883" w14:textId="77777777" w:rsidR="00F724E8" w:rsidRPr="00175493" w:rsidRDefault="00F724E8" w:rsidP="00EC2DD2">
            <w:pPr>
              <w:rPr>
                <w:rFonts w:cs="Calibri"/>
                <w:lang w:val="ro-RO"/>
              </w:rPr>
            </w:pPr>
          </w:p>
        </w:tc>
        <w:tc>
          <w:tcPr>
            <w:tcW w:w="1544" w:type="pct"/>
            <w:gridSpan w:val="2"/>
            <w:vAlign w:val="center"/>
          </w:tcPr>
          <w:p w14:paraId="796D097F" w14:textId="77777777" w:rsidR="00F724E8" w:rsidRPr="00175493" w:rsidRDefault="00F724E8" w:rsidP="00EC2DD2">
            <w:pPr>
              <w:rPr>
                <w:rFonts w:cs="Calibri"/>
                <w:lang w:val="ro-RO"/>
              </w:rPr>
            </w:pPr>
          </w:p>
        </w:tc>
        <w:tc>
          <w:tcPr>
            <w:tcW w:w="1104" w:type="pct"/>
            <w:gridSpan w:val="2"/>
            <w:vAlign w:val="center"/>
          </w:tcPr>
          <w:p w14:paraId="67123A28" w14:textId="77777777" w:rsidR="00F724E8" w:rsidRPr="00175493" w:rsidRDefault="00F724E8" w:rsidP="00EC2DD2">
            <w:pPr>
              <w:rPr>
                <w:rFonts w:cs="Calibri"/>
                <w:lang w:val="ro-RO"/>
              </w:rPr>
            </w:pPr>
          </w:p>
        </w:tc>
        <w:tc>
          <w:tcPr>
            <w:tcW w:w="955" w:type="pct"/>
            <w:vAlign w:val="center"/>
          </w:tcPr>
          <w:p w14:paraId="414DF576" w14:textId="77777777" w:rsidR="00F724E8" w:rsidRPr="00175493" w:rsidRDefault="00F724E8" w:rsidP="00EC2DD2">
            <w:pPr>
              <w:rPr>
                <w:rFonts w:cs="Calibri"/>
                <w:lang w:val="ro-RO"/>
              </w:rPr>
            </w:pPr>
          </w:p>
        </w:tc>
      </w:tr>
      <w:tr w:rsidR="00F724E8" w:rsidRPr="0039099C" w14:paraId="7A363262" w14:textId="77777777" w:rsidTr="00EC2DD2">
        <w:trPr>
          <w:trHeight w:val="433"/>
        </w:trPr>
        <w:tc>
          <w:tcPr>
            <w:tcW w:w="1397" w:type="pct"/>
            <w:vAlign w:val="center"/>
          </w:tcPr>
          <w:p w14:paraId="1A9FEC49" w14:textId="77777777" w:rsidR="00F724E8" w:rsidRPr="00175493" w:rsidRDefault="00F724E8" w:rsidP="00EC2DD2">
            <w:pPr>
              <w:rPr>
                <w:rFonts w:eastAsia="Times New Roman" w:cs="Calibri"/>
                <w:b/>
                <w:color w:val="000000"/>
                <w:lang w:val="ro-RO" w:eastAsia="ro-RO"/>
              </w:rPr>
            </w:pPr>
          </w:p>
        </w:tc>
        <w:tc>
          <w:tcPr>
            <w:tcW w:w="1544" w:type="pct"/>
            <w:gridSpan w:val="2"/>
            <w:vAlign w:val="center"/>
          </w:tcPr>
          <w:p w14:paraId="04386578" w14:textId="77777777" w:rsidR="00F724E8" w:rsidRPr="00175493" w:rsidRDefault="00F724E8" w:rsidP="00EC2DD2">
            <w:pPr>
              <w:rPr>
                <w:rFonts w:cs="Calibri"/>
                <w:lang w:val="ro-RO"/>
              </w:rPr>
            </w:pPr>
          </w:p>
        </w:tc>
        <w:tc>
          <w:tcPr>
            <w:tcW w:w="1104" w:type="pct"/>
            <w:gridSpan w:val="2"/>
            <w:vAlign w:val="center"/>
          </w:tcPr>
          <w:p w14:paraId="029961DF" w14:textId="77777777" w:rsidR="00F724E8" w:rsidRPr="00175493" w:rsidRDefault="00F724E8" w:rsidP="00EC2DD2">
            <w:pPr>
              <w:rPr>
                <w:rFonts w:cs="Calibri"/>
                <w:lang w:val="ro-RO"/>
              </w:rPr>
            </w:pPr>
          </w:p>
        </w:tc>
        <w:tc>
          <w:tcPr>
            <w:tcW w:w="955" w:type="pct"/>
            <w:vAlign w:val="center"/>
          </w:tcPr>
          <w:p w14:paraId="514C611B" w14:textId="77777777" w:rsidR="00F724E8" w:rsidRPr="00175493" w:rsidRDefault="00F724E8" w:rsidP="00EC2DD2">
            <w:pPr>
              <w:rPr>
                <w:rFonts w:cs="Calibri"/>
                <w:lang w:val="ro-RO"/>
              </w:rPr>
            </w:pPr>
          </w:p>
        </w:tc>
      </w:tr>
      <w:tr w:rsidR="00F724E8" w:rsidRPr="0039099C" w14:paraId="4FD16985" w14:textId="77777777" w:rsidTr="00EC2DD2">
        <w:trPr>
          <w:trHeight w:val="433"/>
        </w:trPr>
        <w:tc>
          <w:tcPr>
            <w:tcW w:w="1397" w:type="pct"/>
            <w:vAlign w:val="center"/>
          </w:tcPr>
          <w:p w14:paraId="0C37C7D3" w14:textId="77777777" w:rsidR="00F724E8" w:rsidRPr="00175493" w:rsidRDefault="00F724E8" w:rsidP="00EC2DD2">
            <w:pPr>
              <w:rPr>
                <w:rFonts w:eastAsiaTheme="minorHAnsi" w:cs="Calibri"/>
                <w:b/>
                <w:lang w:val="ro-RO"/>
              </w:rPr>
            </w:pPr>
          </w:p>
        </w:tc>
        <w:tc>
          <w:tcPr>
            <w:tcW w:w="1544" w:type="pct"/>
            <w:gridSpan w:val="2"/>
            <w:vAlign w:val="center"/>
          </w:tcPr>
          <w:p w14:paraId="52F9A49F" w14:textId="77777777" w:rsidR="00F724E8" w:rsidRPr="00175493" w:rsidRDefault="00F724E8" w:rsidP="00EC2DD2">
            <w:pPr>
              <w:rPr>
                <w:rFonts w:cs="Calibri"/>
                <w:lang w:val="ro-RO"/>
              </w:rPr>
            </w:pPr>
          </w:p>
        </w:tc>
        <w:tc>
          <w:tcPr>
            <w:tcW w:w="1104" w:type="pct"/>
            <w:gridSpan w:val="2"/>
            <w:vAlign w:val="center"/>
          </w:tcPr>
          <w:p w14:paraId="4E2D3FBA" w14:textId="77777777" w:rsidR="00F724E8" w:rsidRPr="00175493" w:rsidRDefault="00F724E8" w:rsidP="00EC2DD2">
            <w:pPr>
              <w:rPr>
                <w:rFonts w:cs="Calibri"/>
                <w:lang w:val="ro-RO"/>
              </w:rPr>
            </w:pPr>
          </w:p>
        </w:tc>
        <w:tc>
          <w:tcPr>
            <w:tcW w:w="955" w:type="pct"/>
            <w:vAlign w:val="center"/>
          </w:tcPr>
          <w:p w14:paraId="38F2A5DA" w14:textId="77777777" w:rsidR="00F724E8" w:rsidRPr="00175493" w:rsidRDefault="00F724E8" w:rsidP="00EC2DD2">
            <w:pPr>
              <w:rPr>
                <w:rFonts w:cs="Calibri"/>
                <w:lang w:val="ro-RO"/>
              </w:rPr>
            </w:pPr>
          </w:p>
        </w:tc>
      </w:tr>
      <w:tr w:rsidR="00F724E8" w:rsidRPr="0039099C" w14:paraId="5D6011D5" w14:textId="77777777" w:rsidTr="00EC2DD2">
        <w:trPr>
          <w:trHeight w:val="370"/>
        </w:trPr>
        <w:tc>
          <w:tcPr>
            <w:tcW w:w="1397" w:type="pct"/>
            <w:vAlign w:val="center"/>
          </w:tcPr>
          <w:p w14:paraId="2FC9FE8A" w14:textId="77777777" w:rsidR="00F724E8" w:rsidRPr="00175493" w:rsidRDefault="00F724E8" w:rsidP="00EC2DD2">
            <w:pPr>
              <w:rPr>
                <w:rFonts w:cs="Calibri"/>
                <w:lang w:val="ro-RO"/>
              </w:rPr>
            </w:pPr>
          </w:p>
        </w:tc>
        <w:tc>
          <w:tcPr>
            <w:tcW w:w="1544" w:type="pct"/>
            <w:gridSpan w:val="2"/>
            <w:vAlign w:val="center"/>
          </w:tcPr>
          <w:p w14:paraId="7336CB32" w14:textId="77777777" w:rsidR="00F724E8" w:rsidRPr="00175493" w:rsidRDefault="00F724E8" w:rsidP="00EC2DD2">
            <w:pPr>
              <w:rPr>
                <w:rFonts w:cs="Calibri"/>
                <w:lang w:val="ro-RO"/>
              </w:rPr>
            </w:pPr>
          </w:p>
        </w:tc>
        <w:tc>
          <w:tcPr>
            <w:tcW w:w="1104" w:type="pct"/>
            <w:gridSpan w:val="2"/>
            <w:vAlign w:val="center"/>
          </w:tcPr>
          <w:p w14:paraId="181E3FEB" w14:textId="77777777" w:rsidR="00F724E8" w:rsidRPr="00175493" w:rsidRDefault="00F724E8" w:rsidP="00EC2DD2">
            <w:pPr>
              <w:rPr>
                <w:rFonts w:cs="Calibri"/>
                <w:lang w:val="ro-RO"/>
              </w:rPr>
            </w:pPr>
          </w:p>
        </w:tc>
        <w:tc>
          <w:tcPr>
            <w:tcW w:w="955" w:type="pct"/>
            <w:vAlign w:val="center"/>
          </w:tcPr>
          <w:p w14:paraId="5B86CC7F" w14:textId="77777777" w:rsidR="00F724E8" w:rsidRPr="00175493" w:rsidRDefault="00F724E8" w:rsidP="00EC2DD2">
            <w:pPr>
              <w:rPr>
                <w:rFonts w:cs="Calibri"/>
                <w:lang w:val="ro-RO"/>
              </w:rPr>
            </w:pPr>
          </w:p>
        </w:tc>
      </w:tr>
      <w:tr w:rsidR="00F724E8" w:rsidRPr="0039099C" w14:paraId="5984EFA8" w14:textId="77777777" w:rsidTr="00EC2DD2">
        <w:trPr>
          <w:trHeight w:val="402"/>
        </w:trPr>
        <w:tc>
          <w:tcPr>
            <w:tcW w:w="1397" w:type="pct"/>
            <w:vAlign w:val="center"/>
          </w:tcPr>
          <w:p w14:paraId="4998EF38" w14:textId="77777777" w:rsidR="00F724E8" w:rsidRPr="00175493" w:rsidRDefault="00F724E8" w:rsidP="00EC2DD2">
            <w:pPr>
              <w:rPr>
                <w:rFonts w:eastAsia="Times New Roman" w:cs="Calibri"/>
                <w:b/>
                <w:color w:val="000000"/>
                <w:lang w:val="ro-RO" w:eastAsia="ro-RO"/>
              </w:rPr>
            </w:pPr>
          </w:p>
        </w:tc>
        <w:tc>
          <w:tcPr>
            <w:tcW w:w="1544" w:type="pct"/>
            <w:gridSpan w:val="2"/>
            <w:vAlign w:val="center"/>
          </w:tcPr>
          <w:p w14:paraId="0B1E2531" w14:textId="77777777" w:rsidR="00F724E8" w:rsidRPr="00175493" w:rsidRDefault="00F724E8" w:rsidP="00EC2DD2">
            <w:pPr>
              <w:rPr>
                <w:rFonts w:cs="Calibri"/>
                <w:lang w:val="ro-RO"/>
              </w:rPr>
            </w:pPr>
          </w:p>
        </w:tc>
        <w:tc>
          <w:tcPr>
            <w:tcW w:w="1104" w:type="pct"/>
            <w:gridSpan w:val="2"/>
            <w:vAlign w:val="center"/>
          </w:tcPr>
          <w:p w14:paraId="1E858738" w14:textId="77777777" w:rsidR="00F724E8" w:rsidRPr="00175493" w:rsidRDefault="00F724E8" w:rsidP="00EC2DD2">
            <w:pPr>
              <w:rPr>
                <w:rFonts w:cs="Calibri"/>
                <w:lang w:val="ro-RO"/>
              </w:rPr>
            </w:pPr>
          </w:p>
        </w:tc>
        <w:tc>
          <w:tcPr>
            <w:tcW w:w="955" w:type="pct"/>
            <w:vAlign w:val="center"/>
          </w:tcPr>
          <w:p w14:paraId="03A12E96" w14:textId="77777777" w:rsidR="00F724E8" w:rsidRPr="00175493" w:rsidRDefault="00F724E8" w:rsidP="00EC2DD2">
            <w:pPr>
              <w:rPr>
                <w:rFonts w:cs="Calibri"/>
                <w:lang w:val="ro-RO"/>
              </w:rPr>
            </w:pPr>
          </w:p>
        </w:tc>
      </w:tr>
      <w:tr w:rsidR="00F724E8" w:rsidRPr="0039099C" w14:paraId="5DADE714" w14:textId="77777777" w:rsidTr="00EC2DD2">
        <w:trPr>
          <w:trHeight w:val="417"/>
        </w:trPr>
        <w:tc>
          <w:tcPr>
            <w:tcW w:w="1397" w:type="pct"/>
            <w:vAlign w:val="center"/>
          </w:tcPr>
          <w:p w14:paraId="5BEADE97" w14:textId="77777777" w:rsidR="00F724E8" w:rsidRPr="00175493" w:rsidRDefault="00F724E8" w:rsidP="00EC2DD2">
            <w:pPr>
              <w:rPr>
                <w:rFonts w:eastAsia="Times New Roman" w:cs="Calibri"/>
                <w:b/>
                <w:color w:val="000000"/>
                <w:lang w:val="ro-RO" w:eastAsia="ro-RO"/>
              </w:rPr>
            </w:pPr>
          </w:p>
        </w:tc>
        <w:tc>
          <w:tcPr>
            <w:tcW w:w="1544" w:type="pct"/>
            <w:gridSpan w:val="2"/>
            <w:vAlign w:val="center"/>
          </w:tcPr>
          <w:p w14:paraId="5C6A2989" w14:textId="77777777" w:rsidR="00F724E8" w:rsidRPr="00175493" w:rsidRDefault="00F724E8" w:rsidP="00EC2DD2">
            <w:pPr>
              <w:rPr>
                <w:rFonts w:cs="Calibri"/>
                <w:lang w:val="ro-RO"/>
              </w:rPr>
            </w:pPr>
          </w:p>
        </w:tc>
        <w:tc>
          <w:tcPr>
            <w:tcW w:w="1104" w:type="pct"/>
            <w:gridSpan w:val="2"/>
            <w:vAlign w:val="center"/>
          </w:tcPr>
          <w:p w14:paraId="6FC84F13" w14:textId="77777777" w:rsidR="00F724E8" w:rsidRPr="00175493" w:rsidRDefault="00F724E8" w:rsidP="00EC2DD2">
            <w:pPr>
              <w:rPr>
                <w:rFonts w:cs="Calibri"/>
                <w:lang w:val="ro-RO"/>
              </w:rPr>
            </w:pPr>
          </w:p>
        </w:tc>
        <w:tc>
          <w:tcPr>
            <w:tcW w:w="955" w:type="pct"/>
            <w:vAlign w:val="center"/>
          </w:tcPr>
          <w:p w14:paraId="728E71BA" w14:textId="77777777" w:rsidR="00F724E8" w:rsidRPr="00175493" w:rsidRDefault="00F724E8" w:rsidP="00EC2DD2">
            <w:pPr>
              <w:rPr>
                <w:rFonts w:cs="Calibri"/>
                <w:lang w:val="ro-RO"/>
              </w:rPr>
            </w:pPr>
          </w:p>
        </w:tc>
      </w:tr>
      <w:tr w:rsidR="00F724E8" w:rsidRPr="0039099C" w14:paraId="6AA75EB8" w14:textId="77777777" w:rsidTr="00EC2DD2">
        <w:trPr>
          <w:trHeight w:val="417"/>
        </w:trPr>
        <w:tc>
          <w:tcPr>
            <w:tcW w:w="1397" w:type="pct"/>
            <w:vAlign w:val="center"/>
          </w:tcPr>
          <w:p w14:paraId="7386C381" w14:textId="77777777" w:rsidR="00F724E8" w:rsidRPr="00AC36B8" w:rsidRDefault="00F724E8" w:rsidP="00EC2DD2">
            <w:pPr>
              <w:jc w:val="both"/>
              <w:rPr>
                <w:rFonts w:cs="Calibri"/>
                <w:b/>
                <w:sz w:val="24"/>
                <w:szCs w:val="24"/>
                <w:lang w:val="ro-RO"/>
              </w:rPr>
            </w:pPr>
          </w:p>
        </w:tc>
        <w:tc>
          <w:tcPr>
            <w:tcW w:w="1544" w:type="pct"/>
            <w:gridSpan w:val="2"/>
            <w:vAlign w:val="center"/>
          </w:tcPr>
          <w:p w14:paraId="14071285" w14:textId="77777777" w:rsidR="00F724E8" w:rsidRPr="00175493" w:rsidRDefault="00F724E8" w:rsidP="00EC2DD2">
            <w:pPr>
              <w:rPr>
                <w:rFonts w:cs="Calibri"/>
                <w:lang w:val="ro-RO"/>
              </w:rPr>
            </w:pPr>
          </w:p>
        </w:tc>
        <w:tc>
          <w:tcPr>
            <w:tcW w:w="1104" w:type="pct"/>
            <w:gridSpan w:val="2"/>
            <w:vAlign w:val="center"/>
          </w:tcPr>
          <w:p w14:paraId="6E5E2618" w14:textId="77777777" w:rsidR="00F724E8" w:rsidRPr="00175493" w:rsidRDefault="00F724E8" w:rsidP="00EC2DD2">
            <w:pPr>
              <w:rPr>
                <w:rFonts w:cs="Calibri"/>
                <w:lang w:val="ro-RO"/>
              </w:rPr>
            </w:pPr>
          </w:p>
        </w:tc>
        <w:tc>
          <w:tcPr>
            <w:tcW w:w="955" w:type="pct"/>
            <w:vAlign w:val="center"/>
          </w:tcPr>
          <w:p w14:paraId="2CE86640" w14:textId="77777777" w:rsidR="00F724E8" w:rsidRPr="00175493" w:rsidRDefault="00F724E8" w:rsidP="00EC2DD2">
            <w:pPr>
              <w:rPr>
                <w:rFonts w:cs="Calibri"/>
                <w:lang w:val="ro-RO"/>
              </w:rPr>
            </w:pPr>
          </w:p>
        </w:tc>
      </w:tr>
      <w:tr w:rsidR="00F724E8" w:rsidRPr="0039099C" w14:paraId="27D299B8" w14:textId="77777777" w:rsidTr="00EC2DD2">
        <w:trPr>
          <w:trHeight w:val="417"/>
        </w:trPr>
        <w:tc>
          <w:tcPr>
            <w:tcW w:w="1397" w:type="pct"/>
            <w:vAlign w:val="center"/>
          </w:tcPr>
          <w:p w14:paraId="31E99EE6" w14:textId="77777777" w:rsidR="00F724E8" w:rsidRPr="00AC36B8" w:rsidRDefault="00F724E8" w:rsidP="00EC2DD2">
            <w:pPr>
              <w:rPr>
                <w:rFonts w:eastAsia="Times New Roman" w:cs="Calibri"/>
                <w:b/>
                <w:color w:val="000000"/>
                <w:lang w:val="ro-RO" w:eastAsia="ro-RO"/>
              </w:rPr>
            </w:pPr>
          </w:p>
        </w:tc>
        <w:tc>
          <w:tcPr>
            <w:tcW w:w="1544" w:type="pct"/>
            <w:gridSpan w:val="2"/>
            <w:vAlign w:val="center"/>
          </w:tcPr>
          <w:p w14:paraId="6A81A02A" w14:textId="77777777" w:rsidR="00F724E8" w:rsidRPr="00175493" w:rsidRDefault="00F724E8" w:rsidP="00EC2DD2">
            <w:pPr>
              <w:rPr>
                <w:rFonts w:cs="Calibri"/>
                <w:lang w:val="ro-RO"/>
              </w:rPr>
            </w:pPr>
          </w:p>
        </w:tc>
        <w:tc>
          <w:tcPr>
            <w:tcW w:w="1104" w:type="pct"/>
            <w:gridSpan w:val="2"/>
            <w:vAlign w:val="center"/>
          </w:tcPr>
          <w:p w14:paraId="09EA5775" w14:textId="77777777" w:rsidR="00F724E8" w:rsidRPr="00175493" w:rsidRDefault="00F724E8" w:rsidP="00EC2DD2">
            <w:pPr>
              <w:rPr>
                <w:rFonts w:cs="Calibri"/>
                <w:lang w:val="ro-RO"/>
              </w:rPr>
            </w:pPr>
          </w:p>
        </w:tc>
        <w:tc>
          <w:tcPr>
            <w:tcW w:w="955" w:type="pct"/>
            <w:vAlign w:val="center"/>
          </w:tcPr>
          <w:p w14:paraId="7E29E211" w14:textId="77777777" w:rsidR="00F724E8" w:rsidRPr="00175493" w:rsidRDefault="00F724E8" w:rsidP="00EC2DD2">
            <w:pPr>
              <w:rPr>
                <w:rFonts w:cs="Calibri"/>
                <w:lang w:val="ro-RO"/>
              </w:rPr>
            </w:pPr>
          </w:p>
        </w:tc>
      </w:tr>
      <w:tr w:rsidR="00F724E8" w:rsidRPr="0039099C" w14:paraId="663CBC5A" w14:textId="77777777" w:rsidTr="00EC2DD2">
        <w:trPr>
          <w:trHeight w:val="365"/>
        </w:trPr>
        <w:tc>
          <w:tcPr>
            <w:tcW w:w="1397" w:type="pct"/>
            <w:vAlign w:val="center"/>
          </w:tcPr>
          <w:p w14:paraId="555FDEEA" w14:textId="77777777" w:rsidR="00F724E8" w:rsidRPr="00175493" w:rsidRDefault="00F724E8" w:rsidP="00EC2DD2">
            <w:pPr>
              <w:rPr>
                <w:rFonts w:eastAsia="Times New Roman" w:cs="Calibri"/>
                <w:b/>
                <w:color w:val="000000"/>
                <w:lang w:val="ro-RO" w:eastAsia="ro-RO"/>
              </w:rPr>
            </w:pPr>
          </w:p>
        </w:tc>
        <w:tc>
          <w:tcPr>
            <w:tcW w:w="1544" w:type="pct"/>
            <w:gridSpan w:val="2"/>
            <w:vAlign w:val="center"/>
          </w:tcPr>
          <w:p w14:paraId="59F7A441" w14:textId="77777777" w:rsidR="00F724E8" w:rsidRPr="00175493" w:rsidRDefault="00F724E8" w:rsidP="00EC2DD2">
            <w:pPr>
              <w:rPr>
                <w:rFonts w:cs="Calibri"/>
                <w:lang w:val="ro-RO"/>
              </w:rPr>
            </w:pPr>
          </w:p>
        </w:tc>
        <w:tc>
          <w:tcPr>
            <w:tcW w:w="1104" w:type="pct"/>
            <w:gridSpan w:val="2"/>
            <w:vAlign w:val="center"/>
          </w:tcPr>
          <w:p w14:paraId="0C652503" w14:textId="77777777" w:rsidR="00F724E8" w:rsidRPr="00175493" w:rsidRDefault="00F724E8" w:rsidP="00EC2DD2">
            <w:pPr>
              <w:rPr>
                <w:rFonts w:cs="Calibri"/>
                <w:lang w:val="ro-RO"/>
              </w:rPr>
            </w:pPr>
          </w:p>
        </w:tc>
        <w:tc>
          <w:tcPr>
            <w:tcW w:w="955" w:type="pct"/>
            <w:vAlign w:val="center"/>
          </w:tcPr>
          <w:p w14:paraId="1F499DF0" w14:textId="77777777" w:rsidR="00F724E8" w:rsidRPr="00175493" w:rsidRDefault="00F724E8" w:rsidP="00EC2DD2">
            <w:pPr>
              <w:rPr>
                <w:rFonts w:cs="Calibri"/>
                <w:lang w:val="ro-RO"/>
              </w:rPr>
            </w:pPr>
          </w:p>
        </w:tc>
      </w:tr>
      <w:tr w:rsidR="00F724E8" w:rsidRPr="0039099C" w14:paraId="2D617289" w14:textId="77777777" w:rsidTr="00EC2DD2">
        <w:tc>
          <w:tcPr>
            <w:tcW w:w="1397" w:type="pct"/>
            <w:vAlign w:val="center"/>
          </w:tcPr>
          <w:p w14:paraId="4312C36E" w14:textId="77777777" w:rsidR="00F724E8" w:rsidRPr="00175493" w:rsidRDefault="00F724E8" w:rsidP="00EC2DD2">
            <w:pPr>
              <w:rPr>
                <w:rFonts w:eastAsia="Times New Roman" w:cs="Calibri"/>
                <w:b/>
                <w:color w:val="000000"/>
                <w:lang w:val="ro-RO" w:eastAsia="ro-RO"/>
              </w:rPr>
            </w:pPr>
          </w:p>
        </w:tc>
        <w:tc>
          <w:tcPr>
            <w:tcW w:w="1544" w:type="pct"/>
            <w:gridSpan w:val="2"/>
            <w:vAlign w:val="center"/>
          </w:tcPr>
          <w:p w14:paraId="41E01AAB" w14:textId="77777777" w:rsidR="00F724E8" w:rsidRPr="00175493" w:rsidRDefault="00F724E8" w:rsidP="00EC2DD2">
            <w:pPr>
              <w:rPr>
                <w:rFonts w:cs="Calibri"/>
                <w:lang w:val="ro-RO"/>
              </w:rPr>
            </w:pPr>
          </w:p>
        </w:tc>
        <w:tc>
          <w:tcPr>
            <w:tcW w:w="1104" w:type="pct"/>
            <w:gridSpan w:val="2"/>
            <w:vAlign w:val="center"/>
          </w:tcPr>
          <w:p w14:paraId="4D6BE571" w14:textId="77777777" w:rsidR="00F724E8" w:rsidRPr="00175493" w:rsidRDefault="00F724E8" w:rsidP="00EC2DD2">
            <w:pPr>
              <w:rPr>
                <w:rFonts w:cs="Calibri"/>
                <w:lang w:val="ro-RO"/>
              </w:rPr>
            </w:pPr>
          </w:p>
        </w:tc>
        <w:tc>
          <w:tcPr>
            <w:tcW w:w="955" w:type="pct"/>
            <w:vAlign w:val="center"/>
          </w:tcPr>
          <w:p w14:paraId="3F4DF94A" w14:textId="77777777" w:rsidR="00F724E8" w:rsidRPr="00175493" w:rsidRDefault="00F724E8" w:rsidP="00EC2DD2">
            <w:pPr>
              <w:rPr>
                <w:rFonts w:cs="Calibri"/>
                <w:lang w:val="ro-RO"/>
              </w:rPr>
            </w:pPr>
          </w:p>
        </w:tc>
      </w:tr>
      <w:tr w:rsidR="00F724E8" w:rsidRPr="00B40423" w14:paraId="307E5534" w14:textId="77777777" w:rsidTr="00EC2DD2">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1666" w:type="pct"/>
            <w:gridSpan w:val="2"/>
          </w:tcPr>
          <w:p w14:paraId="0E73C5C4" w14:textId="77777777" w:rsidR="00F724E8" w:rsidRDefault="00F724E8" w:rsidP="00EC2DD2">
            <w:pPr>
              <w:autoSpaceDE w:val="0"/>
              <w:autoSpaceDN w:val="0"/>
              <w:adjustRightInd w:val="0"/>
              <w:rPr>
                <w:rFonts w:eastAsiaTheme="minorHAnsi" w:cs="Calibri"/>
                <w:sz w:val="24"/>
                <w:szCs w:val="24"/>
                <w:lang w:val="ro-RO"/>
              </w:rPr>
            </w:pPr>
          </w:p>
          <w:p w14:paraId="0A76BB6F" w14:textId="77777777" w:rsidR="00F724E8" w:rsidRDefault="00F724E8" w:rsidP="00EC2DD2">
            <w:pPr>
              <w:autoSpaceDE w:val="0"/>
              <w:autoSpaceDN w:val="0"/>
              <w:adjustRightInd w:val="0"/>
              <w:jc w:val="center"/>
              <w:rPr>
                <w:rFonts w:eastAsiaTheme="minorHAnsi" w:cs="Calibri"/>
                <w:sz w:val="24"/>
                <w:szCs w:val="24"/>
                <w:lang w:val="ro-RO"/>
              </w:rPr>
            </w:pPr>
            <w:r>
              <w:rPr>
                <w:rFonts w:eastAsiaTheme="minorHAnsi" w:cs="Calibri"/>
                <w:sz w:val="24"/>
                <w:szCs w:val="24"/>
                <w:lang w:val="ro-RO"/>
              </w:rPr>
              <w:t>Decan,</w:t>
            </w:r>
          </w:p>
          <w:p w14:paraId="080152E4" w14:textId="77777777" w:rsidR="00F724E8" w:rsidRDefault="00F724E8" w:rsidP="00EC2DD2">
            <w:pPr>
              <w:autoSpaceDE w:val="0"/>
              <w:autoSpaceDN w:val="0"/>
              <w:adjustRightInd w:val="0"/>
              <w:jc w:val="center"/>
              <w:rPr>
                <w:rFonts w:eastAsiaTheme="minorHAnsi" w:cs="Calibri"/>
                <w:sz w:val="24"/>
                <w:szCs w:val="24"/>
                <w:lang w:val="ro-RO"/>
              </w:rPr>
            </w:pPr>
            <w:r>
              <w:rPr>
                <w:rFonts w:eastAsiaTheme="minorHAnsi" w:cs="Calibri"/>
                <w:sz w:val="24"/>
                <w:szCs w:val="24"/>
                <w:lang w:val="ro-RO"/>
              </w:rPr>
              <w:t>Prenume, NUME</w:t>
            </w:r>
          </w:p>
        </w:tc>
        <w:tc>
          <w:tcPr>
            <w:tcW w:w="1665" w:type="pct"/>
            <w:gridSpan w:val="2"/>
          </w:tcPr>
          <w:p w14:paraId="35D5A5D5" w14:textId="77777777" w:rsidR="00F724E8" w:rsidRDefault="00F724E8" w:rsidP="00EC2DD2">
            <w:pPr>
              <w:autoSpaceDE w:val="0"/>
              <w:autoSpaceDN w:val="0"/>
              <w:adjustRightInd w:val="0"/>
              <w:jc w:val="center"/>
              <w:rPr>
                <w:rFonts w:eastAsiaTheme="minorHAnsi" w:cs="Calibri"/>
                <w:sz w:val="24"/>
                <w:szCs w:val="24"/>
                <w:lang w:val="ro-RO"/>
              </w:rPr>
            </w:pPr>
          </w:p>
        </w:tc>
        <w:tc>
          <w:tcPr>
            <w:tcW w:w="1669" w:type="pct"/>
            <w:gridSpan w:val="2"/>
          </w:tcPr>
          <w:p w14:paraId="6047AE46" w14:textId="77777777" w:rsidR="00F724E8" w:rsidRDefault="00F724E8" w:rsidP="00EC2DD2">
            <w:pPr>
              <w:autoSpaceDE w:val="0"/>
              <w:autoSpaceDN w:val="0"/>
              <w:adjustRightInd w:val="0"/>
              <w:jc w:val="center"/>
              <w:rPr>
                <w:rFonts w:eastAsiaTheme="minorHAnsi" w:cs="Calibri"/>
                <w:sz w:val="24"/>
                <w:szCs w:val="24"/>
                <w:lang w:val="ro-RO"/>
              </w:rPr>
            </w:pPr>
          </w:p>
          <w:p w14:paraId="38F5A1BA" w14:textId="77777777" w:rsidR="00F724E8" w:rsidRDefault="00F724E8" w:rsidP="00EC2DD2">
            <w:pPr>
              <w:autoSpaceDE w:val="0"/>
              <w:autoSpaceDN w:val="0"/>
              <w:adjustRightInd w:val="0"/>
              <w:jc w:val="center"/>
              <w:rPr>
                <w:rFonts w:eastAsiaTheme="minorHAnsi" w:cs="Calibri"/>
                <w:sz w:val="24"/>
                <w:szCs w:val="24"/>
                <w:lang w:val="ro-RO"/>
              </w:rPr>
            </w:pPr>
            <w:r>
              <w:rPr>
                <w:rFonts w:eastAsiaTheme="minorHAnsi" w:cs="Calibri"/>
                <w:sz w:val="24"/>
                <w:szCs w:val="24"/>
                <w:lang w:val="ro-RO"/>
              </w:rPr>
              <w:t>Secretar șef facultate,</w:t>
            </w:r>
          </w:p>
          <w:p w14:paraId="424A1E6F" w14:textId="77777777" w:rsidR="00F724E8" w:rsidRDefault="00F724E8" w:rsidP="00EC2DD2">
            <w:pPr>
              <w:autoSpaceDE w:val="0"/>
              <w:autoSpaceDN w:val="0"/>
              <w:adjustRightInd w:val="0"/>
              <w:jc w:val="center"/>
              <w:rPr>
                <w:rFonts w:eastAsiaTheme="minorHAnsi" w:cs="Calibri"/>
                <w:sz w:val="24"/>
                <w:szCs w:val="24"/>
                <w:lang w:val="ro-RO"/>
              </w:rPr>
            </w:pPr>
            <w:r>
              <w:rPr>
                <w:rFonts w:eastAsiaTheme="minorHAnsi" w:cs="Calibri"/>
                <w:sz w:val="24"/>
                <w:szCs w:val="24"/>
                <w:lang w:val="ro-RO"/>
              </w:rPr>
              <w:t>Prenume, NUME</w:t>
            </w:r>
          </w:p>
        </w:tc>
      </w:tr>
    </w:tbl>
    <w:p w14:paraId="79976D4D" w14:textId="77777777" w:rsidR="00F724E8" w:rsidRPr="00A977A8" w:rsidRDefault="00F724E8" w:rsidP="00F724E8"/>
    <w:p w14:paraId="414912C4" w14:textId="77777777" w:rsidR="002114D9" w:rsidRPr="00232D79" w:rsidRDefault="002114D9" w:rsidP="00EB1A53">
      <w:pPr>
        <w:spacing w:line="240" w:lineRule="auto"/>
        <w:rPr>
          <w:rFonts w:ascii="Palatino Linotype" w:hAnsi="Palatino Linotype"/>
          <w:sz w:val="24"/>
          <w:szCs w:val="24"/>
        </w:rPr>
      </w:pPr>
    </w:p>
    <w:sectPr w:rsidR="002114D9" w:rsidRPr="00232D79" w:rsidSect="006066B4">
      <w:footerReference w:type="default" r:id="rId7"/>
      <w:headerReference w:type="first" r:id="rId8"/>
      <w:footerReference w:type="first" r:id="rId9"/>
      <w:pgSz w:w="11906" w:h="16838" w:code="9"/>
      <w:pgMar w:top="1418" w:right="1247" w:bottom="1247"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DCBD0" w14:textId="77777777" w:rsidR="00851B7C" w:rsidRDefault="00851B7C" w:rsidP="002114D9">
      <w:pPr>
        <w:spacing w:line="240" w:lineRule="auto"/>
      </w:pPr>
      <w:r>
        <w:separator/>
      </w:r>
    </w:p>
  </w:endnote>
  <w:endnote w:type="continuationSeparator" w:id="0">
    <w:p w14:paraId="62BA254F" w14:textId="77777777" w:rsidR="00851B7C" w:rsidRDefault="00851B7C" w:rsidP="002114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
    <w:altName w:val="Times New Roman"/>
    <w:charset w:val="00"/>
    <w:family w:val="roman"/>
    <w:pitch w:val="default"/>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1273476"/>
      <w:docPartObj>
        <w:docPartGallery w:val="Page Numbers (Bottom of Page)"/>
        <w:docPartUnique/>
      </w:docPartObj>
    </w:sdtPr>
    <w:sdtEndPr>
      <w:rPr>
        <w:noProof/>
      </w:rPr>
    </w:sdtEndPr>
    <w:sdtContent>
      <w:p w14:paraId="385E4D89" w14:textId="77777777" w:rsidR="00D60C30" w:rsidRDefault="00D60C30">
        <w:pPr>
          <w:pStyle w:val="Footer"/>
          <w:jc w:val="center"/>
        </w:pPr>
        <w:r>
          <w:fldChar w:fldCharType="begin"/>
        </w:r>
        <w:r>
          <w:instrText xml:space="preserve"> PAGE   \* MERGEFORMAT </w:instrText>
        </w:r>
        <w:r>
          <w:fldChar w:fldCharType="separate"/>
        </w:r>
        <w:r w:rsidR="005D1DD0">
          <w:rPr>
            <w:noProof/>
          </w:rPr>
          <w:t>14</w:t>
        </w:r>
        <w:r>
          <w:rPr>
            <w:noProof/>
          </w:rPr>
          <w:fldChar w:fldCharType="end"/>
        </w:r>
      </w:p>
    </w:sdtContent>
  </w:sdt>
  <w:p w14:paraId="14D14AF4" w14:textId="77777777" w:rsidR="00D60C30" w:rsidRDefault="00D60C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0342051"/>
      <w:docPartObj>
        <w:docPartGallery w:val="Page Numbers (Bottom of Page)"/>
        <w:docPartUnique/>
      </w:docPartObj>
    </w:sdtPr>
    <w:sdtEndPr>
      <w:rPr>
        <w:noProof/>
      </w:rPr>
    </w:sdtEndPr>
    <w:sdtContent>
      <w:p w14:paraId="32E437F0" w14:textId="77777777" w:rsidR="00D27A9D" w:rsidRDefault="00D27A9D">
        <w:pPr>
          <w:pStyle w:val="Footer"/>
          <w:jc w:val="center"/>
        </w:pPr>
        <w:r>
          <w:fldChar w:fldCharType="begin"/>
        </w:r>
        <w:r>
          <w:instrText xml:space="preserve"> PAGE   \* MERGEFORMAT </w:instrText>
        </w:r>
        <w:r>
          <w:fldChar w:fldCharType="separate"/>
        </w:r>
        <w:r w:rsidR="005D1DD0">
          <w:rPr>
            <w:noProof/>
          </w:rPr>
          <w:t>1</w:t>
        </w:r>
        <w:r>
          <w:rPr>
            <w:noProof/>
          </w:rPr>
          <w:fldChar w:fldCharType="end"/>
        </w:r>
      </w:p>
    </w:sdtContent>
  </w:sdt>
  <w:p w14:paraId="7842C7FA" w14:textId="77777777" w:rsidR="00D27A9D" w:rsidRDefault="00D27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99CBC" w14:textId="77777777" w:rsidR="00851B7C" w:rsidRDefault="00851B7C" w:rsidP="002114D9">
      <w:pPr>
        <w:spacing w:line="240" w:lineRule="auto"/>
      </w:pPr>
      <w:r>
        <w:separator/>
      </w:r>
    </w:p>
  </w:footnote>
  <w:footnote w:type="continuationSeparator" w:id="0">
    <w:p w14:paraId="09FC1060" w14:textId="77777777" w:rsidR="00851B7C" w:rsidRDefault="00851B7C" w:rsidP="002114D9">
      <w:pPr>
        <w:spacing w:line="240" w:lineRule="auto"/>
      </w:pPr>
      <w:r>
        <w:continuationSeparator/>
      </w:r>
    </w:p>
  </w:footnote>
  <w:footnote w:id="1">
    <w:p w14:paraId="6F37DE89" w14:textId="77777777" w:rsidR="00F724E8" w:rsidRPr="004E78BD" w:rsidRDefault="00F724E8" w:rsidP="00F724E8">
      <w:pPr>
        <w:pStyle w:val="FootnoteText"/>
        <w:rPr>
          <w:lang w:val="ro-RO"/>
        </w:rPr>
      </w:pPr>
      <w:r>
        <w:rPr>
          <w:rStyle w:val="FootnoteReference"/>
        </w:rPr>
        <w:footnoteRef/>
      </w:r>
      <w:r>
        <w:t xml:space="preserve"> </w:t>
      </w:r>
      <w:r>
        <w:rPr>
          <w:lang w:val="ro-RO"/>
        </w:rPr>
        <w:t>Se completează în momentul depunerii dosarului pentru avizarea programului universitar de către Senatul UBB</w:t>
      </w:r>
    </w:p>
  </w:footnote>
  <w:footnote w:id="2">
    <w:p w14:paraId="4D611C97" w14:textId="77777777" w:rsidR="00F724E8" w:rsidRPr="004E78BD" w:rsidRDefault="00F724E8" w:rsidP="00F724E8">
      <w:pPr>
        <w:autoSpaceDE w:val="0"/>
        <w:autoSpaceDN w:val="0"/>
        <w:adjustRightInd w:val="0"/>
        <w:spacing w:line="240" w:lineRule="auto"/>
        <w:rPr>
          <w:lang w:val="ro-RO"/>
        </w:rPr>
      </w:pPr>
      <w:r w:rsidRPr="004E78BD">
        <w:rPr>
          <w:rStyle w:val="FootnoteReference"/>
        </w:rPr>
        <w:footnoteRef/>
      </w:r>
      <w:r w:rsidRPr="004E78BD">
        <w:rPr>
          <w:sz w:val="20"/>
          <w:szCs w:val="20"/>
        </w:rPr>
        <w:t xml:space="preserve"> </w:t>
      </w:r>
      <w:r w:rsidRPr="004E78BD">
        <w:rPr>
          <w:sz w:val="20"/>
          <w:szCs w:val="20"/>
          <w:lang w:val="ro-RO"/>
        </w:rPr>
        <w:t>Se completează</w:t>
      </w:r>
      <w:r>
        <w:rPr>
          <w:sz w:val="20"/>
          <w:szCs w:val="20"/>
          <w:lang w:val="ro-RO"/>
        </w:rPr>
        <w:t xml:space="preserve"> </w:t>
      </w:r>
      <w:r w:rsidRPr="004E78BD">
        <w:rPr>
          <w:rFonts w:eastAsiaTheme="minorHAnsi" w:cs="Calibri"/>
          <w:sz w:val="20"/>
          <w:szCs w:val="20"/>
          <w:lang w:val="ro-RO"/>
        </w:rPr>
        <w:t xml:space="preserve">formularul tip oferit de ANC </w:t>
      </w:r>
      <w:r>
        <w:rPr>
          <w:rFonts w:eastAsiaTheme="minorHAnsi" w:cs="Calibri"/>
          <w:sz w:val="20"/>
          <w:szCs w:val="20"/>
          <w:lang w:val="ro-RO"/>
        </w:rPr>
        <w:t xml:space="preserve">(format .pdf cu câmpuri predefinite) </w:t>
      </w:r>
      <w:r w:rsidRPr="004E78BD">
        <w:rPr>
          <w:sz w:val="20"/>
          <w:szCs w:val="20"/>
          <w:lang w:val="ro-RO"/>
        </w:rPr>
        <w:t>și se trimite Biroului Curriculum</w:t>
      </w:r>
      <w:r w:rsidRPr="00F02C49">
        <w:rPr>
          <w:sz w:val="20"/>
          <w:szCs w:val="20"/>
          <w:lang w:val="ro-RO"/>
        </w:rPr>
        <w:t xml:space="preserve"> </w:t>
      </w:r>
      <w:r w:rsidRPr="004E78BD">
        <w:rPr>
          <w:sz w:val="20"/>
          <w:szCs w:val="20"/>
          <w:lang w:val="ro-RO"/>
        </w:rPr>
        <w:t>după avizarea programului postuniversitar de către Senatul UBB</w:t>
      </w:r>
    </w:p>
  </w:footnote>
  <w:footnote w:id="3">
    <w:p w14:paraId="21929936" w14:textId="77777777" w:rsidR="00F724E8" w:rsidRPr="000A42AC" w:rsidRDefault="00F724E8" w:rsidP="00F724E8">
      <w:pPr>
        <w:pStyle w:val="FootnoteText"/>
        <w:jc w:val="both"/>
        <w:rPr>
          <w:lang w:val="ro-RO"/>
        </w:rPr>
      </w:pPr>
      <w:r>
        <w:rPr>
          <w:rStyle w:val="FootnoteReference"/>
        </w:rPr>
        <w:footnoteRef/>
      </w:r>
      <w:r w:rsidRPr="0039099C">
        <w:rPr>
          <w:lang w:val="ro-RO"/>
        </w:rPr>
        <w:t xml:space="preserve"> </w:t>
      </w:r>
      <w:r>
        <w:rPr>
          <w:lang w:val="ro-RO"/>
        </w:rPr>
        <w:t xml:space="preserve">Se completează la finalul anului universitar de către fiecare facultate care oferă programe postuniversitare și se trimite Biroului Curriculum </w:t>
      </w:r>
      <w:r w:rsidRPr="000A42AC">
        <w:rPr>
          <w:rFonts w:cs="Calibri"/>
          <w:lang w:val="ro-RO"/>
        </w:rPr>
        <w:t>până în data de 20 septembrie</w:t>
      </w:r>
      <w:r>
        <w:rPr>
          <w:rFonts w:cs="Calibri"/>
          <w:lang w:val="ro-R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16A35" w14:textId="77777777" w:rsidR="002114D9" w:rsidRDefault="00232D79">
    <w:pPr>
      <w:pStyle w:val="Header"/>
    </w:pPr>
    <w:r>
      <w:rPr>
        <w:noProof/>
        <w:lang w:val="ro-RO" w:eastAsia="ro-RO"/>
      </w:rPr>
      <w:drawing>
        <wp:anchor distT="0" distB="0" distL="114300" distR="114300" simplePos="0" relativeHeight="251658240" behindDoc="1" locked="0" layoutInCell="1" allowOverlap="1" wp14:anchorId="2A8CC4CA" wp14:editId="7566437C">
          <wp:simplePos x="0" y="0"/>
          <wp:positionH relativeFrom="column">
            <wp:posOffset>-506095</wp:posOffset>
          </wp:positionH>
          <wp:positionV relativeFrom="paragraph">
            <wp:posOffset>-97790</wp:posOffset>
          </wp:positionV>
          <wp:extent cx="6496050" cy="10350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et documente-sigla in 4 limbi si latina- culoarea buna.png"/>
                  <pic:cNvPicPr/>
                </pic:nvPicPr>
                <pic:blipFill rotWithShape="1">
                  <a:blip r:embed="rId1" cstate="print">
                    <a:extLst>
                      <a:ext uri="{28A0092B-C50C-407E-A947-70E740481C1C}">
                        <a14:useLocalDpi xmlns:a14="http://schemas.microsoft.com/office/drawing/2010/main" val="0"/>
                      </a:ext>
                    </a:extLst>
                  </a:blip>
                  <a:srcRect r="2848"/>
                  <a:stretch/>
                </pic:blipFill>
                <pic:spPr bwMode="auto">
                  <a:xfrm>
                    <a:off x="0" y="0"/>
                    <a:ext cx="6496050" cy="1035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F6140"/>
    <w:multiLevelType w:val="hybridMultilevel"/>
    <w:tmpl w:val="2F16CCA4"/>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BCD5CBC"/>
    <w:multiLevelType w:val="hybridMultilevel"/>
    <w:tmpl w:val="B8424A66"/>
    <w:lvl w:ilvl="0" w:tplc="04180019">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FFC5AB1"/>
    <w:multiLevelType w:val="hybridMultilevel"/>
    <w:tmpl w:val="F9167518"/>
    <w:lvl w:ilvl="0" w:tplc="5EB857B4">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F0F3C56"/>
    <w:multiLevelType w:val="hybridMultilevel"/>
    <w:tmpl w:val="2E8C1634"/>
    <w:lvl w:ilvl="0" w:tplc="5EB857B4">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6FD6BEC"/>
    <w:multiLevelType w:val="hybridMultilevel"/>
    <w:tmpl w:val="8D1A921E"/>
    <w:lvl w:ilvl="0" w:tplc="04180019">
      <w:start w:val="1"/>
      <w:numFmt w:val="lowerLetter"/>
      <w:lvlText w:val="%1."/>
      <w:lvlJc w:val="left"/>
      <w:pPr>
        <w:ind w:left="720" w:hanging="360"/>
      </w:pPr>
    </w:lvl>
    <w:lvl w:ilvl="1" w:tplc="1AF6D044">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8169B1"/>
    <w:multiLevelType w:val="hybridMultilevel"/>
    <w:tmpl w:val="CB40E654"/>
    <w:lvl w:ilvl="0" w:tplc="50F438D0">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6" w15:restartNumberingAfterBreak="0">
    <w:nsid w:val="29C770C0"/>
    <w:multiLevelType w:val="hybridMultilevel"/>
    <w:tmpl w:val="95DEDCF0"/>
    <w:lvl w:ilvl="0" w:tplc="04180019">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14137FB"/>
    <w:multiLevelType w:val="hybridMultilevel"/>
    <w:tmpl w:val="97AE62BC"/>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38C3981"/>
    <w:multiLevelType w:val="hybridMultilevel"/>
    <w:tmpl w:val="78721F3C"/>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BE86F52"/>
    <w:multiLevelType w:val="hybridMultilevel"/>
    <w:tmpl w:val="DECE0DFC"/>
    <w:lvl w:ilvl="0" w:tplc="04180019">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D42585B"/>
    <w:multiLevelType w:val="hybridMultilevel"/>
    <w:tmpl w:val="A42EE916"/>
    <w:lvl w:ilvl="0" w:tplc="04180019">
      <w:start w:val="1"/>
      <w:numFmt w:val="lowerLetter"/>
      <w:lvlText w:val="%1."/>
      <w:lvlJc w:val="left"/>
      <w:pPr>
        <w:ind w:left="720" w:hanging="360"/>
      </w:pPr>
    </w:lvl>
    <w:lvl w:ilvl="1" w:tplc="04180019">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17B51A4"/>
    <w:multiLevelType w:val="hybridMultilevel"/>
    <w:tmpl w:val="68B0AD28"/>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5E809CA"/>
    <w:multiLevelType w:val="hybridMultilevel"/>
    <w:tmpl w:val="9918A55A"/>
    <w:lvl w:ilvl="0" w:tplc="50F438D0">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392442E"/>
    <w:multiLevelType w:val="hybridMultilevel"/>
    <w:tmpl w:val="CB40E654"/>
    <w:lvl w:ilvl="0" w:tplc="50F438D0">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4" w15:restartNumberingAfterBreak="0">
    <w:nsid w:val="574D63B4"/>
    <w:multiLevelType w:val="hybridMultilevel"/>
    <w:tmpl w:val="68B0AD28"/>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8EF04D6"/>
    <w:multiLevelType w:val="hybridMultilevel"/>
    <w:tmpl w:val="EA4AD442"/>
    <w:lvl w:ilvl="0" w:tplc="50F438D0">
      <w:start w:val="1"/>
      <w:numFmt w:val="lowerLetter"/>
      <w:lvlText w:val="%1."/>
      <w:lvlJc w:val="left"/>
      <w:pPr>
        <w:ind w:left="1429" w:hanging="360"/>
      </w:pPr>
      <w:rPr>
        <w:rFonts w:hint="default"/>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6" w15:restartNumberingAfterBreak="0">
    <w:nsid w:val="6352073D"/>
    <w:multiLevelType w:val="hybridMultilevel"/>
    <w:tmpl w:val="CB40E654"/>
    <w:lvl w:ilvl="0" w:tplc="50F438D0">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7" w15:restartNumberingAfterBreak="0">
    <w:nsid w:val="65720E3A"/>
    <w:multiLevelType w:val="hybridMultilevel"/>
    <w:tmpl w:val="182499C4"/>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10"/>
  </w:num>
  <w:num w:numId="3">
    <w:abstractNumId w:val="16"/>
  </w:num>
  <w:num w:numId="4">
    <w:abstractNumId w:val="5"/>
  </w:num>
  <w:num w:numId="5">
    <w:abstractNumId w:val="17"/>
  </w:num>
  <w:num w:numId="6">
    <w:abstractNumId w:val="7"/>
  </w:num>
  <w:num w:numId="7">
    <w:abstractNumId w:val="0"/>
  </w:num>
  <w:num w:numId="8">
    <w:abstractNumId w:val="4"/>
  </w:num>
  <w:num w:numId="9">
    <w:abstractNumId w:val="8"/>
  </w:num>
  <w:num w:numId="10">
    <w:abstractNumId w:val="14"/>
  </w:num>
  <w:num w:numId="11">
    <w:abstractNumId w:val="6"/>
  </w:num>
  <w:num w:numId="12">
    <w:abstractNumId w:val="1"/>
  </w:num>
  <w:num w:numId="13">
    <w:abstractNumId w:val="11"/>
  </w:num>
  <w:num w:numId="14">
    <w:abstractNumId w:val="9"/>
  </w:num>
  <w:num w:numId="15">
    <w:abstractNumId w:val="12"/>
  </w:num>
  <w:num w:numId="16">
    <w:abstractNumId w:val="2"/>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3A1"/>
    <w:rsid w:val="00094A61"/>
    <w:rsid w:val="0016628B"/>
    <w:rsid w:val="002114D9"/>
    <w:rsid w:val="002122C1"/>
    <w:rsid w:val="00232D79"/>
    <w:rsid w:val="00240DDE"/>
    <w:rsid w:val="0039099C"/>
    <w:rsid w:val="004214D1"/>
    <w:rsid w:val="004433A1"/>
    <w:rsid w:val="004545D3"/>
    <w:rsid w:val="0053790D"/>
    <w:rsid w:val="005637D8"/>
    <w:rsid w:val="00574D26"/>
    <w:rsid w:val="005D1DD0"/>
    <w:rsid w:val="005D5633"/>
    <w:rsid w:val="006066B4"/>
    <w:rsid w:val="00643D2F"/>
    <w:rsid w:val="006C3797"/>
    <w:rsid w:val="007139DA"/>
    <w:rsid w:val="00851618"/>
    <w:rsid w:val="00851B7C"/>
    <w:rsid w:val="00853B2A"/>
    <w:rsid w:val="00893FF4"/>
    <w:rsid w:val="008C39D3"/>
    <w:rsid w:val="008F16F3"/>
    <w:rsid w:val="008F2FF7"/>
    <w:rsid w:val="009A1B1C"/>
    <w:rsid w:val="00A5508D"/>
    <w:rsid w:val="00A63DBD"/>
    <w:rsid w:val="00B1524B"/>
    <w:rsid w:val="00B36732"/>
    <w:rsid w:val="00C56CFC"/>
    <w:rsid w:val="00C905AE"/>
    <w:rsid w:val="00D27A9D"/>
    <w:rsid w:val="00D60C30"/>
    <w:rsid w:val="00D65D35"/>
    <w:rsid w:val="00DD28DB"/>
    <w:rsid w:val="00DD65C2"/>
    <w:rsid w:val="00E74D47"/>
    <w:rsid w:val="00EB1A53"/>
    <w:rsid w:val="00F10D25"/>
    <w:rsid w:val="00F27DC3"/>
    <w:rsid w:val="00F724E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32893"/>
  <w15:chartTrackingRefBased/>
  <w15:docId w15:val="{A8DF3AA8-5DD2-4E46-9FBC-23D66256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4E8"/>
    <w:pPr>
      <w:spacing w:after="0" w:line="360" w:lineRule="auto"/>
    </w:pPr>
    <w:rPr>
      <w:rFonts w:ascii="Calibri" w:eastAsia="Calibri" w:hAnsi="Calibri" w:cs="Times New Roman"/>
      <w:lang w:val="en-US"/>
    </w:rPr>
  </w:style>
  <w:style w:type="paragraph" w:styleId="Heading3">
    <w:name w:val="heading 3"/>
    <w:basedOn w:val="Normal"/>
    <w:next w:val="Normal"/>
    <w:link w:val="Heading3Char"/>
    <w:uiPriority w:val="9"/>
    <w:semiHidden/>
    <w:unhideWhenUsed/>
    <w:qFormat/>
    <w:rsid w:val="00232D7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4D9"/>
    <w:pPr>
      <w:tabs>
        <w:tab w:val="center" w:pos="4536"/>
        <w:tab w:val="right" w:pos="9072"/>
      </w:tabs>
      <w:spacing w:line="240" w:lineRule="auto"/>
    </w:pPr>
  </w:style>
  <w:style w:type="character" w:customStyle="1" w:styleId="HeaderChar">
    <w:name w:val="Header Char"/>
    <w:basedOn w:val="DefaultParagraphFont"/>
    <w:link w:val="Header"/>
    <w:uiPriority w:val="99"/>
    <w:rsid w:val="002114D9"/>
  </w:style>
  <w:style w:type="paragraph" w:styleId="Footer">
    <w:name w:val="footer"/>
    <w:basedOn w:val="Normal"/>
    <w:link w:val="FooterChar"/>
    <w:uiPriority w:val="99"/>
    <w:unhideWhenUsed/>
    <w:rsid w:val="002114D9"/>
    <w:pPr>
      <w:tabs>
        <w:tab w:val="center" w:pos="4536"/>
        <w:tab w:val="right" w:pos="9072"/>
      </w:tabs>
      <w:spacing w:line="240" w:lineRule="auto"/>
    </w:pPr>
  </w:style>
  <w:style w:type="character" w:customStyle="1" w:styleId="FooterChar">
    <w:name w:val="Footer Char"/>
    <w:basedOn w:val="DefaultParagraphFont"/>
    <w:link w:val="Footer"/>
    <w:uiPriority w:val="99"/>
    <w:rsid w:val="002114D9"/>
  </w:style>
  <w:style w:type="character" w:customStyle="1" w:styleId="Heading3Char">
    <w:name w:val="Heading 3 Char"/>
    <w:basedOn w:val="DefaultParagraphFont"/>
    <w:link w:val="Heading3"/>
    <w:uiPriority w:val="9"/>
    <w:semiHidden/>
    <w:rsid w:val="00232D79"/>
    <w:rPr>
      <w:rFonts w:asciiTheme="majorHAnsi" w:eastAsiaTheme="majorEastAsia" w:hAnsiTheme="majorHAnsi" w:cstheme="majorBidi"/>
      <w:color w:val="1F4D78" w:themeColor="accent1" w:themeShade="7F"/>
      <w:sz w:val="24"/>
      <w:szCs w:val="24"/>
      <w:lang w:val="en-US"/>
    </w:rPr>
  </w:style>
  <w:style w:type="paragraph" w:styleId="BalloonText">
    <w:name w:val="Balloon Text"/>
    <w:basedOn w:val="Normal"/>
    <w:link w:val="BalloonTextChar"/>
    <w:uiPriority w:val="99"/>
    <w:semiHidden/>
    <w:unhideWhenUsed/>
    <w:rsid w:val="00232D7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D79"/>
    <w:rPr>
      <w:rFonts w:ascii="Segoe UI" w:hAnsi="Segoe UI" w:cs="Segoe UI"/>
      <w:sz w:val="18"/>
      <w:szCs w:val="18"/>
    </w:rPr>
  </w:style>
  <w:style w:type="table" w:styleId="TableGrid">
    <w:name w:val="Table Grid"/>
    <w:basedOn w:val="TableNormal"/>
    <w:uiPriority w:val="59"/>
    <w:rsid w:val="00F724E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24E8"/>
    <w:pPr>
      <w:ind w:left="720"/>
      <w:contextualSpacing/>
    </w:pPr>
    <w:rPr>
      <w:rFonts w:asciiTheme="minorHAnsi" w:eastAsiaTheme="minorHAnsi" w:hAnsiTheme="minorHAnsi" w:cstheme="minorBidi"/>
      <w:lang w:val="en-GB"/>
    </w:rPr>
  </w:style>
  <w:style w:type="paragraph" w:styleId="BodyTextIndent">
    <w:name w:val="Body Text Indent"/>
    <w:basedOn w:val="Normal"/>
    <w:link w:val="BodyTextIndentChar"/>
    <w:rsid w:val="00F724E8"/>
    <w:pPr>
      <w:spacing w:line="240" w:lineRule="auto"/>
      <w:ind w:firstLine="720"/>
      <w:jc w:val="both"/>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F724E8"/>
    <w:rPr>
      <w:rFonts w:ascii="times new roman\" w:eastAsia="Times New Roman" w:hAnsi="times new roman\" w:cs="Times New Roman"/>
      <w:sz w:val="24"/>
      <w:szCs w:val="20"/>
      <w:lang w:val="en-US"/>
    </w:rPr>
  </w:style>
  <w:style w:type="character" w:styleId="Strong">
    <w:name w:val="Strong"/>
    <w:qFormat/>
    <w:rsid w:val="00F724E8"/>
    <w:rPr>
      <w:b/>
      <w:bCs/>
    </w:rPr>
  </w:style>
  <w:style w:type="character" w:customStyle="1" w:styleId="sttalineat">
    <w:name w:val="st_talineat"/>
    <w:basedOn w:val="DefaultParagraphFont"/>
    <w:rsid w:val="00F724E8"/>
  </w:style>
  <w:style w:type="paragraph" w:styleId="FootnoteText">
    <w:name w:val="footnote text"/>
    <w:basedOn w:val="Normal"/>
    <w:link w:val="FootnoteTextChar"/>
    <w:uiPriority w:val="99"/>
    <w:semiHidden/>
    <w:unhideWhenUsed/>
    <w:rsid w:val="00F724E8"/>
    <w:pPr>
      <w:spacing w:line="240" w:lineRule="auto"/>
    </w:pPr>
    <w:rPr>
      <w:sz w:val="20"/>
      <w:szCs w:val="20"/>
    </w:rPr>
  </w:style>
  <w:style w:type="character" w:customStyle="1" w:styleId="FootnoteTextChar">
    <w:name w:val="Footnote Text Char"/>
    <w:basedOn w:val="DefaultParagraphFont"/>
    <w:link w:val="FootnoteText"/>
    <w:uiPriority w:val="99"/>
    <w:semiHidden/>
    <w:rsid w:val="00F724E8"/>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F724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5297</Words>
  <Characters>30193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35420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dc:creator>
  <cp:keywords/>
  <dc:description/>
  <cp:lastModifiedBy>Cami</cp:lastModifiedBy>
  <cp:revision>4</cp:revision>
  <cp:lastPrinted>2020-06-29T05:46:00Z</cp:lastPrinted>
  <dcterms:created xsi:type="dcterms:W3CDTF">2021-02-08T11:40:00Z</dcterms:created>
  <dcterms:modified xsi:type="dcterms:W3CDTF">2021-02-08T11:55:00Z</dcterms:modified>
</cp:coreProperties>
</file>