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C4EDD" w14:textId="77777777" w:rsidR="004A666B" w:rsidRDefault="00D63A7D" w:rsidP="00D63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5415">
        <w:rPr>
          <w:rFonts w:ascii="Times New Roman" w:hAnsi="Times New Roman" w:cs="Times New Roman"/>
          <w:b/>
          <w:bCs/>
          <w:sz w:val="28"/>
          <w:szCs w:val="28"/>
        </w:rPr>
        <w:t>Teze</w:t>
      </w:r>
      <w:proofErr w:type="spellEnd"/>
      <w:r w:rsidRPr="00EE5415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EE5415">
        <w:rPr>
          <w:rFonts w:ascii="Times New Roman" w:hAnsi="Times New Roman" w:cs="Times New Roman"/>
          <w:b/>
          <w:bCs/>
          <w:sz w:val="28"/>
          <w:szCs w:val="28"/>
        </w:rPr>
        <w:t>abilitare</w:t>
      </w:r>
      <w:proofErr w:type="spellEnd"/>
      <w:r w:rsidRPr="00EE5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88E0E1" w14:textId="57A13DAF" w:rsidR="0033343E" w:rsidRPr="00EE5415" w:rsidRDefault="00D63A7D" w:rsidP="00D63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5415">
        <w:rPr>
          <w:rFonts w:ascii="Times New Roman" w:hAnsi="Times New Roman" w:cs="Times New Roman"/>
          <w:b/>
          <w:bCs/>
          <w:sz w:val="28"/>
          <w:szCs w:val="28"/>
        </w:rPr>
        <w:t>susținute</w:t>
      </w:r>
      <w:proofErr w:type="spellEnd"/>
      <w:r w:rsidRPr="00EE5415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EE5415">
        <w:rPr>
          <w:rFonts w:ascii="Times New Roman" w:hAnsi="Times New Roman" w:cs="Times New Roman"/>
          <w:b/>
          <w:bCs/>
          <w:sz w:val="28"/>
          <w:szCs w:val="28"/>
        </w:rPr>
        <w:t>Școala</w:t>
      </w:r>
      <w:proofErr w:type="spellEnd"/>
      <w:r w:rsidRPr="00EE5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666B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EE5415">
        <w:rPr>
          <w:rFonts w:ascii="Times New Roman" w:hAnsi="Times New Roman" w:cs="Times New Roman"/>
          <w:b/>
          <w:bCs/>
          <w:sz w:val="28"/>
          <w:szCs w:val="28"/>
        </w:rPr>
        <w:t>octorală</w:t>
      </w:r>
      <w:proofErr w:type="spellEnd"/>
      <w:r w:rsidRPr="00EE5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5415">
        <w:rPr>
          <w:rFonts w:ascii="Times New Roman" w:hAnsi="Times New Roman" w:cs="Times New Roman"/>
          <w:b/>
          <w:bCs/>
          <w:sz w:val="28"/>
          <w:szCs w:val="28"/>
        </w:rPr>
        <w:t>Biologie</w:t>
      </w:r>
      <w:proofErr w:type="spellEnd"/>
      <w:r w:rsidRPr="00EE5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666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E5415">
        <w:rPr>
          <w:rFonts w:ascii="Times New Roman" w:hAnsi="Times New Roman" w:cs="Times New Roman"/>
          <w:b/>
          <w:bCs/>
          <w:sz w:val="28"/>
          <w:szCs w:val="28"/>
        </w:rPr>
        <w:t>ntegrativă</w:t>
      </w:r>
      <w:proofErr w:type="spellEnd"/>
      <w:r w:rsidRPr="00EE5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16190D" w14:textId="1DCBDB6C" w:rsidR="00D63A7D" w:rsidRDefault="00D63A7D" w:rsidP="00D63A7D">
      <w:pPr>
        <w:jc w:val="center"/>
      </w:pPr>
    </w:p>
    <w:tbl>
      <w:tblPr>
        <w:tblStyle w:val="Tabelgril"/>
        <w:tblW w:w="11160" w:type="dxa"/>
        <w:tblInd w:w="-905" w:type="dxa"/>
        <w:tblLook w:val="04A0" w:firstRow="1" w:lastRow="0" w:firstColumn="1" w:lastColumn="0" w:noHBand="0" w:noVBand="1"/>
      </w:tblPr>
      <w:tblGrid>
        <w:gridCol w:w="1170"/>
        <w:gridCol w:w="7742"/>
        <w:gridCol w:w="2248"/>
      </w:tblGrid>
      <w:tr w:rsidR="00EE5415" w14:paraId="56524CA8" w14:textId="295E7390" w:rsidTr="004A666B">
        <w:tc>
          <w:tcPr>
            <w:tcW w:w="1170" w:type="dxa"/>
          </w:tcPr>
          <w:p w14:paraId="62587DD4" w14:textId="77E264DA" w:rsidR="00EE5415" w:rsidRPr="00EE5415" w:rsidRDefault="00EE5415" w:rsidP="00D018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5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Anul susținerii  </w:t>
            </w:r>
          </w:p>
        </w:tc>
        <w:tc>
          <w:tcPr>
            <w:tcW w:w="7742" w:type="dxa"/>
          </w:tcPr>
          <w:p w14:paraId="77E019FC" w14:textId="76816307" w:rsidR="00EE5415" w:rsidRPr="004A666B" w:rsidRDefault="00EE5415" w:rsidP="00D0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A66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Titlul tezei și informații despre susținerea publică (link)</w:t>
            </w:r>
          </w:p>
        </w:tc>
        <w:tc>
          <w:tcPr>
            <w:tcW w:w="2248" w:type="dxa"/>
          </w:tcPr>
          <w:p w14:paraId="6B51CEEE" w14:textId="5F9B7EF7" w:rsidR="00EE5415" w:rsidRPr="004A666B" w:rsidRDefault="00EE5415" w:rsidP="004A66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A66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Autorul tezei</w:t>
            </w:r>
          </w:p>
        </w:tc>
      </w:tr>
      <w:tr w:rsidR="00EE5415" w14:paraId="3F9D3512" w14:textId="1126C253" w:rsidTr="004A666B">
        <w:tc>
          <w:tcPr>
            <w:tcW w:w="1170" w:type="dxa"/>
          </w:tcPr>
          <w:p w14:paraId="2E53B800" w14:textId="4DB0062D" w:rsidR="00EE5415" w:rsidRPr="00EE5415" w:rsidRDefault="00EE5415" w:rsidP="0039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5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2013</w:t>
            </w:r>
          </w:p>
        </w:tc>
        <w:tc>
          <w:tcPr>
            <w:tcW w:w="7742" w:type="dxa"/>
          </w:tcPr>
          <w:p w14:paraId="5CC6B236" w14:textId="436B3319" w:rsidR="00EE5415" w:rsidRPr="00EE5415" w:rsidRDefault="00A84A55" w:rsidP="00D018F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4" w:tooltip="Link to MARCEL PÂRVU-Medicinal Plants and Fungi" w:history="1">
              <w:r w:rsidR="00EE5415" w:rsidRPr="00EE5415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Medicinal Plants and Fungi </w:t>
              </w:r>
            </w:hyperlink>
          </w:p>
        </w:tc>
        <w:tc>
          <w:tcPr>
            <w:tcW w:w="2248" w:type="dxa"/>
          </w:tcPr>
          <w:p w14:paraId="4DAFB621" w14:textId="481DFAB2" w:rsidR="00EE5415" w:rsidRPr="00EE5415" w:rsidRDefault="00EE5415" w:rsidP="004A6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5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Marcel PÂRVU</w:t>
            </w:r>
          </w:p>
        </w:tc>
      </w:tr>
      <w:tr w:rsidR="00EE5415" w:rsidRPr="00BD0B9D" w14:paraId="312530D7" w14:textId="77777777" w:rsidTr="004A666B">
        <w:tc>
          <w:tcPr>
            <w:tcW w:w="1170" w:type="dxa"/>
          </w:tcPr>
          <w:p w14:paraId="6E326173" w14:textId="26303F5B" w:rsidR="00EE5415" w:rsidRPr="00BD0B9D" w:rsidRDefault="00EE5415" w:rsidP="0039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2014</w:t>
            </w:r>
          </w:p>
        </w:tc>
        <w:tc>
          <w:tcPr>
            <w:tcW w:w="7742" w:type="dxa"/>
          </w:tcPr>
          <w:p w14:paraId="1DD177B5" w14:textId="6E015A4D" w:rsidR="00EE5415" w:rsidRPr="00BD0B9D" w:rsidRDefault="00A84A55" w:rsidP="00D018F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5" w:tooltip="Link to CRISTINA TEODORA DOBROTĂ-Contribuţii la cercetările    actuale în fiziologia stresului la plante (Contribution to the Recent    Research Advances in Plant Stress Physiology)" w:history="1"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Contribuţii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la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cercetările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actuale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în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fiziologia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stresului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la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plante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(Contribution to the Recent Research Advances in Plant Stress Physiology) </w:t>
              </w:r>
            </w:hyperlink>
          </w:p>
        </w:tc>
        <w:tc>
          <w:tcPr>
            <w:tcW w:w="2248" w:type="dxa"/>
          </w:tcPr>
          <w:p w14:paraId="07EA2935" w14:textId="28D06B5A" w:rsidR="00EE5415" w:rsidRPr="00BD0B9D" w:rsidRDefault="00EE5415" w:rsidP="004A6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Cristina Teodora DOBROTĂ</w:t>
            </w:r>
          </w:p>
        </w:tc>
      </w:tr>
      <w:tr w:rsidR="00EE5415" w:rsidRPr="00BD0B9D" w14:paraId="6A15952D" w14:textId="77777777" w:rsidTr="004A666B">
        <w:trPr>
          <w:trHeight w:val="602"/>
        </w:trPr>
        <w:tc>
          <w:tcPr>
            <w:tcW w:w="1170" w:type="dxa"/>
          </w:tcPr>
          <w:p w14:paraId="7010CF03" w14:textId="5B792822" w:rsidR="00EE5415" w:rsidRPr="00BD0B9D" w:rsidRDefault="00EE5415" w:rsidP="0039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2015</w:t>
            </w:r>
          </w:p>
        </w:tc>
        <w:tc>
          <w:tcPr>
            <w:tcW w:w="7742" w:type="dxa"/>
          </w:tcPr>
          <w:p w14:paraId="4FE28BC4" w14:textId="221A9682" w:rsidR="00EE5415" w:rsidRPr="00BD0B9D" w:rsidRDefault="00A84A55" w:rsidP="005208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6" w:tooltip="Link to Horia-Leonard BANCIU-Microbial Physiology and Diversity in Extreme Aquatic Ecosystems" w:history="1"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Microbial Physiology and Diversity in Extreme Aquatic Ecosystems </w:t>
              </w:r>
            </w:hyperlink>
          </w:p>
        </w:tc>
        <w:tc>
          <w:tcPr>
            <w:tcW w:w="2248" w:type="dxa"/>
          </w:tcPr>
          <w:p w14:paraId="4118CAC6" w14:textId="4584D039" w:rsidR="00EE5415" w:rsidRPr="00BD0B9D" w:rsidRDefault="00EE5415" w:rsidP="004A6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Horia-Leonard BANCIU</w:t>
            </w:r>
          </w:p>
        </w:tc>
      </w:tr>
      <w:tr w:rsidR="00EE5415" w:rsidRPr="00BD0B9D" w14:paraId="68FBA3E6" w14:textId="77777777" w:rsidTr="004A666B">
        <w:tc>
          <w:tcPr>
            <w:tcW w:w="1170" w:type="dxa"/>
          </w:tcPr>
          <w:p w14:paraId="635E028E" w14:textId="68EE814D" w:rsidR="00EE5415" w:rsidRPr="00BD0B9D" w:rsidRDefault="00EE5415" w:rsidP="0039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2015</w:t>
            </w:r>
          </w:p>
        </w:tc>
        <w:tc>
          <w:tcPr>
            <w:tcW w:w="7742" w:type="dxa"/>
          </w:tcPr>
          <w:p w14:paraId="2894F5BA" w14:textId="12858AC5" w:rsidR="00EE5415" w:rsidRPr="00BD0B9D" w:rsidRDefault="00A84A55" w:rsidP="0052087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hyperlink r:id="rId7" w:tooltip="Link to PÉTER LÁSZLÓ PAP-Habilitation Thesis" w:history="1"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Habilitation Thesis </w:t>
              </w:r>
            </w:hyperlink>
          </w:p>
        </w:tc>
        <w:tc>
          <w:tcPr>
            <w:tcW w:w="2248" w:type="dxa"/>
          </w:tcPr>
          <w:p w14:paraId="75A3A8E0" w14:textId="75ED652B" w:rsidR="00EE5415" w:rsidRPr="00BD0B9D" w:rsidRDefault="00EE5415" w:rsidP="004A6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Péter László PAP</w:t>
            </w:r>
          </w:p>
        </w:tc>
      </w:tr>
      <w:tr w:rsidR="00EE5415" w:rsidRPr="00BD0B9D" w14:paraId="065BCA15" w14:textId="77777777" w:rsidTr="004A666B">
        <w:tc>
          <w:tcPr>
            <w:tcW w:w="1170" w:type="dxa"/>
          </w:tcPr>
          <w:p w14:paraId="10B39E2E" w14:textId="40D71F5A" w:rsidR="00EE5415" w:rsidRPr="00BD0B9D" w:rsidRDefault="00EE5415" w:rsidP="0039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2015</w:t>
            </w:r>
          </w:p>
        </w:tc>
        <w:tc>
          <w:tcPr>
            <w:tcW w:w="7742" w:type="dxa"/>
          </w:tcPr>
          <w:p w14:paraId="55C80CCC" w14:textId="19E9AF10" w:rsidR="00EE5415" w:rsidRPr="00BD0B9D" w:rsidRDefault="00A84A55" w:rsidP="0039186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8" w:tooltip="Link to MARIAN PETRE-Controlled Cultivation of    Mushrooms for a Healthier Environment" w:history="1"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Controlled Cultivation of Mushrooms for a Healthier Environment </w:t>
              </w:r>
            </w:hyperlink>
          </w:p>
        </w:tc>
        <w:tc>
          <w:tcPr>
            <w:tcW w:w="2248" w:type="dxa"/>
          </w:tcPr>
          <w:p w14:paraId="769FCFE3" w14:textId="009F4158" w:rsidR="00EE5415" w:rsidRPr="00BD0B9D" w:rsidRDefault="00EE5415" w:rsidP="004A6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Marian PETRE</w:t>
            </w:r>
          </w:p>
        </w:tc>
      </w:tr>
      <w:tr w:rsidR="00EE5415" w:rsidRPr="00BD0B9D" w14:paraId="7BFB9AA3" w14:textId="77777777" w:rsidTr="004A666B">
        <w:tc>
          <w:tcPr>
            <w:tcW w:w="1170" w:type="dxa"/>
          </w:tcPr>
          <w:p w14:paraId="1E7BA55A" w14:textId="19D46FF2" w:rsidR="00EE5415" w:rsidRPr="00BD0B9D" w:rsidRDefault="00EE5415" w:rsidP="0039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</w:t>
            </w:r>
          </w:p>
        </w:tc>
        <w:tc>
          <w:tcPr>
            <w:tcW w:w="7742" w:type="dxa"/>
          </w:tcPr>
          <w:p w14:paraId="0883364E" w14:textId="19D8A67C" w:rsidR="00EE5415" w:rsidRPr="00BD0B9D" w:rsidRDefault="00A84A55" w:rsidP="0039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9" w:tooltip="Link to Eszter-Karolina RUPRECHT-Effects Of Land-Use Change On Grassland Biodiversity (Efectele schimbării modului de utilizare asupra fitodiversității pajiștilor)" w:history="1"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Effects </w:t>
              </w:r>
              <w:proofErr w:type="gram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Of</w:t>
              </w:r>
              <w:proofErr w:type="gram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Land-Use Change On Grassland Biodiversity (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Efectele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schimbării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modului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de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utilizare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asupra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fitodiversității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pajiștilor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) </w:t>
              </w:r>
            </w:hyperlink>
          </w:p>
        </w:tc>
        <w:tc>
          <w:tcPr>
            <w:tcW w:w="2248" w:type="dxa"/>
          </w:tcPr>
          <w:p w14:paraId="2CC70230" w14:textId="0F76F561" w:rsidR="00EE5415" w:rsidRPr="00BD0B9D" w:rsidRDefault="00EE5415" w:rsidP="004A6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Eszter-Karolina RUPRECHT</w:t>
            </w:r>
          </w:p>
        </w:tc>
      </w:tr>
      <w:tr w:rsidR="00EE5415" w:rsidRPr="00BD0B9D" w14:paraId="3619D42A" w14:textId="77777777" w:rsidTr="004A666B">
        <w:tc>
          <w:tcPr>
            <w:tcW w:w="1170" w:type="dxa"/>
          </w:tcPr>
          <w:p w14:paraId="6F35A766" w14:textId="2133D6E0" w:rsidR="00EE5415" w:rsidRPr="00BD0B9D" w:rsidRDefault="00EE5415" w:rsidP="0039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</w:t>
            </w:r>
          </w:p>
        </w:tc>
        <w:tc>
          <w:tcPr>
            <w:tcW w:w="7742" w:type="dxa"/>
          </w:tcPr>
          <w:p w14:paraId="7863F1DB" w14:textId="4406FAED" w:rsidR="00EE5415" w:rsidRPr="00BD0B9D" w:rsidRDefault="00A84A55" w:rsidP="00523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0" w:tooltip="Link to Lujza KERESZTES-Munții Carpați, o rezervă biogenetică majoră a insectelor acvatice din Europa (The Carpathians as a major biogenetic reserve of aquatic insects in Europe)" w:history="1"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Munții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Carpați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, o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rezervă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biogenetică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majoră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gram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</w:t>
              </w:r>
              <w:proofErr w:type="gram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insectelor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acvatice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din Europa (The Carpathians as a major biogenetic reserve of aquatic insects in Europe) </w:t>
              </w:r>
            </w:hyperlink>
          </w:p>
        </w:tc>
        <w:tc>
          <w:tcPr>
            <w:tcW w:w="2248" w:type="dxa"/>
          </w:tcPr>
          <w:p w14:paraId="2D425DDD" w14:textId="6CA8B638" w:rsidR="00EE5415" w:rsidRPr="00BD0B9D" w:rsidRDefault="00EE5415" w:rsidP="004A6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Lujza KERESZTES</w:t>
            </w:r>
          </w:p>
        </w:tc>
      </w:tr>
      <w:tr w:rsidR="00EE5415" w:rsidRPr="00BD0B9D" w14:paraId="119A0E0E" w14:textId="018B5661" w:rsidTr="004A666B">
        <w:tc>
          <w:tcPr>
            <w:tcW w:w="1170" w:type="dxa"/>
          </w:tcPr>
          <w:p w14:paraId="0D09CB95" w14:textId="3298D1C4" w:rsidR="00EE5415" w:rsidRPr="00BD0B9D" w:rsidRDefault="00EE5415" w:rsidP="00391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</w:t>
            </w:r>
          </w:p>
        </w:tc>
        <w:tc>
          <w:tcPr>
            <w:tcW w:w="7742" w:type="dxa"/>
          </w:tcPr>
          <w:p w14:paraId="4BD3D703" w14:textId="52659502" w:rsidR="00EE5415" w:rsidRPr="00BD0B9D" w:rsidRDefault="00A84A55" w:rsidP="00523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1" w:tooltip="Link to Mihai PUȘCAȘ-Patternuri de diversitate privind flora și vegetația de altitudine a Carpaților de Sud-Est: de la gene la ecosisteme (Diversity Patterns of the Alpine Flora and Vegetation in South-Eastern Carpathians: From Genes to Ecosystems)" w:history="1"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Patternuri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de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diversitate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privind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flora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și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vegetația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de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altitudine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a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Carpaților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de Sud-Est: de la gene la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ecosisteme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(Diversity Patterns of the Alpine Flora and Vegetation in South-Eastern Carpathians: From Genes to Ecosystems) </w:t>
              </w:r>
            </w:hyperlink>
          </w:p>
        </w:tc>
        <w:tc>
          <w:tcPr>
            <w:tcW w:w="2248" w:type="dxa"/>
          </w:tcPr>
          <w:p w14:paraId="18EC7DA9" w14:textId="3FAC5C81" w:rsidR="00EE5415" w:rsidRPr="00BD0B9D" w:rsidRDefault="00EE5415" w:rsidP="004A6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Mihai PUȘCAȘ</w:t>
            </w:r>
          </w:p>
        </w:tc>
      </w:tr>
      <w:tr w:rsidR="00EE5415" w:rsidRPr="00BD0B9D" w14:paraId="3DFA05D5" w14:textId="3DEDAF40" w:rsidTr="004A666B">
        <w:tc>
          <w:tcPr>
            <w:tcW w:w="1170" w:type="dxa"/>
          </w:tcPr>
          <w:p w14:paraId="5E19E302" w14:textId="18EE2A79" w:rsidR="00EE5415" w:rsidRPr="00BD0B9D" w:rsidRDefault="00EE5415" w:rsidP="00523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7742" w:type="dxa"/>
          </w:tcPr>
          <w:p w14:paraId="2226BF36" w14:textId="0C31E52C" w:rsidR="00EE5415" w:rsidRPr="00BD0B9D" w:rsidRDefault="00A84A55" w:rsidP="00523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2" w:tooltip="Link to Anca-Livia BUTIUC-Molecular Markers, Valuable Tools for Characterization of Species and Populations" w:history="1"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Molecular Markers, Valuable Tools for Characterization of Species and Populations </w:t>
              </w:r>
            </w:hyperlink>
          </w:p>
        </w:tc>
        <w:tc>
          <w:tcPr>
            <w:tcW w:w="2248" w:type="dxa"/>
          </w:tcPr>
          <w:p w14:paraId="43823B48" w14:textId="11A6165F" w:rsidR="00EE5415" w:rsidRPr="00BD0B9D" w:rsidRDefault="00EE5415" w:rsidP="004A6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Anca-Livia BUTIUC</w:t>
            </w:r>
          </w:p>
        </w:tc>
      </w:tr>
      <w:tr w:rsidR="00EE5415" w:rsidRPr="00BD0B9D" w14:paraId="77466A38" w14:textId="6F2296CE" w:rsidTr="004A666B">
        <w:tc>
          <w:tcPr>
            <w:tcW w:w="1170" w:type="dxa"/>
          </w:tcPr>
          <w:p w14:paraId="3BBE891B" w14:textId="6917FEAF" w:rsidR="00EE5415" w:rsidRPr="00BD0B9D" w:rsidRDefault="00EE5415" w:rsidP="00523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  <w:tc>
          <w:tcPr>
            <w:tcW w:w="7742" w:type="dxa"/>
          </w:tcPr>
          <w:p w14:paraId="179EAAA7" w14:textId="46268475" w:rsidR="00EE5415" w:rsidRPr="00BD0B9D" w:rsidRDefault="00A84A55" w:rsidP="00523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3" w:tooltip="Link to Bálint MARKÓ-Society Challenged: Individual and Social Adaptations to Parasites in Ants (Societate provocată: adaptări individuale și sociale ale furnicilor la paraziți)" w:history="1"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Society Challenged: Individual and Social Adaptations to Parasites in Ants (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Societate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provocată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: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adaptări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individuale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și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sociale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ale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furnicilor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la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paraziți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) </w:t>
              </w:r>
            </w:hyperlink>
          </w:p>
        </w:tc>
        <w:tc>
          <w:tcPr>
            <w:tcW w:w="2248" w:type="dxa"/>
          </w:tcPr>
          <w:p w14:paraId="3D0573FA" w14:textId="4C0DBD5D" w:rsidR="00EE5415" w:rsidRPr="00BD0B9D" w:rsidRDefault="00EE5415" w:rsidP="004A6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Bálint MARKÓ</w:t>
            </w:r>
          </w:p>
        </w:tc>
      </w:tr>
      <w:tr w:rsidR="00EE5415" w:rsidRPr="00BD0B9D" w14:paraId="328489A9" w14:textId="2F6EB7DE" w:rsidTr="004A666B">
        <w:tc>
          <w:tcPr>
            <w:tcW w:w="1170" w:type="dxa"/>
          </w:tcPr>
          <w:p w14:paraId="6365D8AF" w14:textId="3910E691" w:rsidR="00EE5415" w:rsidRPr="00BD0B9D" w:rsidRDefault="00EE5415" w:rsidP="00EE541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2018</w:t>
            </w:r>
          </w:p>
        </w:tc>
        <w:tc>
          <w:tcPr>
            <w:tcW w:w="7742" w:type="dxa"/>
          </w:tcPr>
          <w:p w14:paraId="5536929B" w14:textId="2CD54B66" w:rsidR="00EE5415" w:rsidRPr="00BD0B9D" w:rsidRDefault="00A84A55" w:rsidP="00EE5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4" w:tooltip="Link to Manuela BANCIU-Liposomal Targeting of Anticancer Agents to Inhibit Tumor Microenvironment-Mediated Processes (Inhibarea ţintită a proceselor coordonate de către micromediul tumoral prin utilizarea unor formulări lipozomale)" w:history="1"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Liposomal Targeting of Anticancer Agents to Inhibit Tumor Microenvironment-Mediated Processes (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Inhibarea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ţintită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a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proceselor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coordonate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de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către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micromediul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tumoral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prin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utilizarea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unor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formulări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lipozomale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) </w:t>
              </w:r>
            </w:hyperlink>
          </w:p>
        </w:tc>
        <w:tc>
          <w:tcPr>
            <w:tcW w:w="2248" w:type="dxa"/>
          </w:tcPr>
          <w:p w14:paraId="29A326C4" w14:textId="41954803" w:rsidR="00EE5415" w:rsidRPr="00BD0B9D" w:rsidRDefault="00EE5415" w:rsidP="004A6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Manuela BANCIU</w:t>
            </w:r>
          </w:p>
        </w:tc>
      </w:tr>
      <w:tr w:rsidR="00EE5415" w:rsidRPr="00BD0B9D" w14:paraId="56898371" w14:textId="556BD874" w:rsidTr="004A666B">
        <w:tc>
          <w:tcPr>
            <w:tcW w:w="1170" w:type="dxa"/>
          </w:tcPr>
          <w:p w14:paraId="21A1F528" w14:textId="50484AE7" w:rsidR="00EE5415" w:rsidRPr="00BD0B9D" w:rsidRDefault="00EE5415" w:rsidP="00EE5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7742" w:type="dxa"/>
          </w:tcPr>
          <w:p w14:paraId="5D46D46C" w14:textId="5D419291" w:rsidR="00EE5415" w:rsidRPr="00BD0B9D" w:rsidRDefault="00A84A55" w:rsidP="004A6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5" w:tooltip="Link to Cristian SEVCENCU-The Left Vagus Nerve as Source of Markers and Target for Bioelectronic Medicines" w:history="1"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The Left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Vagus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Nerve as Source of Markers and Target for Bioelectronic Medicines </w:t>
              </w:r>
            </w:hyperlink>
          </w:p>
        </w:tc>
        <w:tc>
          <w:tcPr>
            <w:tcW w:w="2248" w:type="dxa"/>
          </w:tcPr>
          <w:p w14:paraId="01502BB9" w14:textId="61A049F1" w:rsidR="00EE5415" w:rsidRPr="00BD0B9D" w:rsidRDefault="00EE5415" w:rsidP="004A6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Cristian SEVCENCU</w:t>
            </w:r>
          </w:p>
        </w:tc>
      </w:tr>
      <w:tr w:rsidR="00EE5415" w:rsidRPr="00BD0B9D" w14:paraId="4AFA9563" w14:textId="4D5EAFF6" w:rsidTr="004A666B">
        <w:tc>
          <w:tcPr>
            <w:tcW w:w="1170" w:type="dxa"/>
          </w:tcPr>
          <w:p w14:paraId="74846236" w14:textId="2974E1A6" w:rsidR="00EE5415" w:rsidRPr="00BD0B9D" w:rsidRDefault="00EE5415" w:rsidP="00EE5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7742" w:type="dxa"/>
          </w:tcPr>
          <w:p w14:paraId="15B89B7E" w14:textId="307C56F5" w:rsidR="00EE5415" w:rsidRPr="00BD0B9D" w:rsidRDefault="00A84A55" w:rsidP="00EE541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6" w:tooltip="Link to Cristian COMAN-Microorganisms and Habitats: Biodiversity and Bioresource (Microorganisme și habitate: biodiversitate și bioresursă)" w:history="1"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Microorganisms and Habitats: Biodiversity and Bioresource (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Microorganisme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și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habitate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: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biodiversitate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și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bioresursă</w:t>
              </w:r>
              <w:proofErr w:type="spellEnd"/>
              <w:r w:rsidR="00EE5415"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) </w:t>
              </w:r>
            </w:hyperlink>
          </w:p>
        </w:tc>
        <w:tc>
          <w:tcPr>
            <w:tcW w:w="2248" w:type="dxa"/>
          </w:tcPr>
          <w:p w14:paraId="6631FD93" w14:textId="34661908" w:rsidR="00EE5415" w:rsidRPr="00BD0B9D" w:rsidRDefault="00EE5415" w:rsidP="004A6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Cristian COMAN</w:t>
            </w:r>
          </w:p>
        </w:tc>
      </w:tr>
      <w:tr w:rsidR="00EE5415" w:rsidRPr="00BD0B9D" w14:paraId="370D6DF3" w14:textId="77777777" w:rsidTr="004A666B">
        <w:tc>
          <w:tcPr>
            <w:tcW w:w="1170" w:type="dxa"/>
          </w:tcPr>
          <w:p w14:paraId="4C046EFD" w14:textId="1B82D6AB" w:rsidR="00EE5415" w:rsidRPr="00BD0B9D" w:rsidRDefault="00BD0B9D" w:rsidP="00BD0B9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7742" w:type="dxa"/>
          </w:tcPr>
          <w:p w14:paraId="6122B4BA" w14:textId="583552C2" w:rsidR="00EE5415" w:rsidRPr="00A84A55" w:rsidRDefault="00A84A55" w:rsidP="00A84A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7" w:tooltip="Link to Lucian PÂRVULESCU-Ecologie spațială prin prisma speciilor de raci (Spatial Ecology as Revealed by Crayfish Species)" w:history="1">
              <w:proofErr w:type="spellStart"/>
              <w:r w:rsidRPr="00A84A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Ecologie</w:t>
              </w:r>
              <w:proofErr w:type="spellEnd"/>
              <w:r w:rsidRPr="00A84A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84A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spațială</w:t>
              </w:r>
              <w:proofErr w:type="spellEnd"/>
              <w:r w:rsidRPr="00A84A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84A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prin</w:t>
              </w:r>
              <w:proofErr w:type="spellEnd"/>
              <w:r w:rsidRPr="00A84A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84A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prisma</w:t>
              </w:r>
              <w:proofErr w:type="spellEnd"/>
              <w:r w:rsidRPr="00A84A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84A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speciilor</w:t>
              </w:r>
              <w:proofErr w:type="spellEnd"/>
              <w:r w:rsidRPr="00A84A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de </w:t>
              </w:r>
              <w:proofErr w:type="spellStart"/>
              <w:r w:rsidRPr="00A84A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raci</w:t>
              </w:r>
              <w:proofErr w:type="spellEnd"/>
              <w:r w:rsidRPr="00A84A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(Spatial Ecology as Revealed by Crayfish Species)</w:t>
              </w:r>
            </w:hyperlink>
          </w:p>
        </w:tc>
        <w:tc>
          <w:tcPr>
            <w:tcW w:w="2248" w:type="dxa"/>
          </w:tcPr>
          <w:p w14:paraId="0B7C3517" w14:textId="3AF2631E" w:rsidR="00EE5415" w:rsidRPr="00BD0B9D" w:rsidRDefault="00BD0B9D" w:rsidP="00BD0B9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0B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Lucian PÂRVULESCU</w:t>
            </w:r>
          </w:p>
        </w:tc>
      </w:tr>
      <w:tr w:rsidR="00EE5415" w:rsidRPr="00BD0B9D" w14:paraId="45075BE0" w14:textId="77777777" w:rsidTr="004A666B">
        <w:tc>
          <w:tcPr>
            <w:tcW w:w="1170" w:type="dxa"/>
          </w:tcPr>
          <w:p w14:paraId="56BFD30B" w14:textId="7C71FF00" w:rsidR="00EE5415" w:rsidRPr="00BD0B9D" w:rsidRDefault="00BD0B9D" w:rsidP="00BD0B9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7742" w:type="dxa"/>
          </w:tcPr>
          <w:p w14:paraId="18102587" w14:textId="40692011" w:rsidR="00EE5415" w:rsidRPr="0004466D" w:rsidRDefault="0004466D" w:rsidP="000446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8" w:tooltip="Link to Zoltán LÁSZLÓ-Community in a Box: Ecology of a Miniature Trophic Network (Comunitate într-o cutie: Ecologia unei rețele trofice miniaturale)" w:history="1">
              <w:r w:rsidRPr="000446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Community in a Box: Ecology of a Miniature Trophic Network (</w:t>
              </w:r>
              <w:proofErr w:type="spellStart"/>
              <w:r w:rsidRPr="000446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Comunitate</w:t>
              </w:r>
              <w:proofErr w:type="spellEnd"/>
              <w:r w:rsidRPr="000446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446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într</w:t>
              </w:r>
              <w:proofErr w:type="spellEnd"/>
              <w:r w:rsidRPr="000446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-o cutie: </w:t>
              </w:r>
              <w:proofErr w:type="spellStart"/>
              <w:r w:rsidRPr="000446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Ecologia</w:t>
              </w:r>
              <w:proofErr w:type="spellEnd"/>
              <w:r w:rsidRPr="000446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446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unei</w:t>
              </w:r>
              <w:proofErr w:type="spellEnd"/>
              <w:r w:rsidRPr="000446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446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rețele</w:t>
              </w:r>
              <w:proofErr w:type="spellEnd"/>
              <w:r w:rsidRPr="000446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446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trofice</w:t>
              </w:r>
              <w:proofErr w:type="spellEnd"/>
              <w:r w:rsidRPr="000446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446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miniaturale</w:t>
              </w:r>
              <w:proofErr w:type="spellEnd"/>
              <w:r w:rsidRPr="000446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) </w:t>
              </w:r>
            </w:hyperlink>
          </w:p>
        </w:tc>
        <w:tc>
          <w:tcPr>
            <w:tcW w:w="2248" w:type="dxa"/>
          </w:tcPr>
          <w:p w14:paraId="3E7C63A4" w14:textId="398D1032" w:rsidR="00EE5415" w:rsidRPr="00BD0B9D" w:rsidRDefault="00BD0B9D" w:rsidP="00BD0B9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Laszlo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ZOLTAN</w:t>
            </w:r>
          </w:p>
        </w:tc>
      </w:tr>
      <w:tr w:rsidR="00BD0B9D" w:rsidRPr="00BD0B9D" w14:paraId="0D23C17F" w14:textId="77777777" w:rsidTr="004A666B">
        <w:tc>
          <w:tcPr>
            <w:tcW w:w="1170" w:type="dxa"/>
          </w:tcPr>
          <w:p w14:paraId="59A6CBA8" w14:textId="62F7907B" w:rsidR="00BD0B9D" w:rsidRPr="00BD0B9D" w:rsidRDefault="00BD0B9D" w:rsidP="00BD0B9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7742" w:type="dxa"/>
          </w:tcPr>
          <w:p w14:paraId="6EDFC4D2" w14:textId="0031C3E2" w:rsidR="00BD0B9D" w:rsidRPr="00BD0B9D" w:rsidRDefault="00BD0B9D" w:rsidP="00BD0B9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9" w:tooltip="Link to Florin MUȘAT-Anaerobic Oxidation of Gaseous and Cyclic Alkanes (Oxidarea anaerobă a alcanilor gazoși și ciclici)" w:history="1">
              <w:r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Anaerobic Oxidation of Gaseous and Cyclic Alkanes (</w:t>
              </w:r>
              <w:proofErr w:type="spellStart"/>
              <w:r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Oxidarea</w:t>
              </w:r>
              <w:proofErr w:type="spellEnd"/>
              <w:r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anaerobă</w:t>
              </w:r>
              <w:proofErr w:type="spellEnd"/>
              <w:r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</w:t>
              </w:r>
              <w:proofErr w:type="gramEnd"/>
              <w:r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alcanilor</w:t>
              </w:r>
              <w:proofErr w:type="spellEnd"/>
              <w:r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gazoși</w:t>
              </w:r>
              <w:proofErr w:type="spellEnd"/>
              <w:r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și</w:t>
              </w:r>
              <w:proofErr w:type="spellEnd"/>
              <w:r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ciclici</w:t>
              </w:r>
              <w:proofErr w:type="spellEnd"/>
              <w:r w:rsidRPr="00BD0B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) </w:t>
              </w:r>
            </w:hyperlink>
          </w:p>
        </w:tc>
        <w:tc>
          <w:tcPr>
            <w:tcW w:w="2248" w:type="dxa"/>
          </w:tcPr>
          <w:p w14:paraId="198E8F7F" w14:textId="40E905CF" w:rsidR="00BD0B9D" w:rsidRPr="00BD0B9D" w:rsidRDefault="00BD0B9D" w:rsidP="00BD0B9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Florin MUȘAT</w:t>
            </w:r>
          </w:p>
        </w:tc>
      </w:tr>
    </w:tbl>
    <w:p w14:paraId="30AD6D97" w14:textId="5B707966" w:rsidR="00D63A7D" w:rsidRPr="00BD0B9D" w:rsidRDefault="00D63A7D" w:rsidP="00D63A7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4EE2A8E" w14:textId="3FE33DA9" w:rsidR="004A666B" w:rsidRDefault="004A666B" w:rsidP="00D63A7D">
      <w:pPr>
        <w:jc w:val="center"/>
        <w:rPr>
          <w:lang w:val="ro-RO"/>
        </w:rPr>
      </w:pPr>
    </w:p>
    <w:p w14:paraId="0BC15F74" w14:textId="1C000591" w:rsidR="004A666B" w:rsidRPr="004A666B" w:rsidRDefault="004A666B" w:rsidP="00D63A7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A666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Școala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</w:t>
      </w:r>
      <w:r w:rsidRPr="004A666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octorală Biologie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4A666B">
        <w:rPr>
          <w:rFonts w:ascii="Times New Roman" w:hAnsi="Times New Roman" w:cs="Times New Roman"/>
          <w:b/>
          <w:bCs/>
          <w:sz w:val="24"/>
          <w:szCs w:val="24"/>
          <w:lang w:val="ro-RO"/>
        </w:rPr>
        <w:t>ntegrativă</w:t>
      </w:r>
    </w:p>
    <w:sectPr w:rsidR="004A666B" w:rsidRPr="004A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88"/>
    <w:rsid w:val="0004466D"/>
    <w:rsid w:val="00170219"/>
    <w:rsid w:val="00266388"/>
    <w:rsid w:val="0033343E"/>
    <w:rsid w:val="0039186C"/>
    <w:rsid w:val="004A666B"/>
    <w:rsid w:val="0052087F"/>
    <w:rsid w:val="00523BC0"/>
    <w:rsid w:val="00A84A55"/>
    <w:rsid w:val="00BD0B9D"/>
    <w:rsid w:val="00D018F9"/>
    <w:rsid w:val="00D63A7D"/>
    <w:rsid w:val="00E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000A"/>
  <w15:chartTrackingRefBased/>
  <w15:docId w15:val="{5AD0BD2B-98E2-494C-B6CA-3581BE20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520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6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D018F9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018F9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uiPriority w:val="9"/>
    <w:rsid w:val="005208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crumb-current">
    <w:name w:val="breadcrumb-current"/>
    <w:basedOn w:val="Fontdeparagrafimplicit"/>
    <w:rsid w:val="0052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t.ubbcluj.ro/ro/marian-petre-controlled-cultivation-of-mushrooms-for-a-healthier-environment/" TargetMode="External"/><Relationship Id="rId13" Type="http://schemas.openxmlformats.org/officeDocument/2006/relationships/hyperlink" Target="https://doctorat.ubbcluj.ro/ro/balint-marko-society-challenged-individual-and-social-adaptations-to-parasites-in-ants-societate-provocata-adaptari-individuale-si-sociale-ale-furnicilor-la-paraziti/" TargetMode="External"/><Relationship Id="rId18" Type="http://schemas.openxmlformats.org/officeDocument/2006/relationships/hyperlink" Target="https://doctorat.ubbcluj.ro/ro/zoltan-laszlo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torat.ubbcluj.ro/ro/peter-laszlo-pap-habilitation-thesis/" TargetMode="External"/><Relationship Id="rId12" Type="http://schemas.openxmlformats.org/officeDocument/2006/relationships/hyperlink" Target="https://doctorat.ubbcluj.ro/ro/anca-livia-butiuc-molecular-markers-valuable-tools-for-characterization-of-species-and-populations/" TargetMode="External"/><Relationship Id="rId17" Type="http://schemas.openxmlformats.org/officeDocument/2006/relationships/hyperlink" Target="https://doctorat.ubbcluj.ro/ro/lucian-parvulesc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torat.ubbcluj.ro/ro/cristian-coma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torat.ubbcluj.ro/ro/horia-leonard-banciu-microbial-physiology-and-diversity-in-extreme-aquatic-ecosystems/" TargetMode="External"/><Relationship Id="rId11" Type="http://schemas.openxmlformats.org/officeDocument/2006/relationships/hyperlink" Target="https://doctorat.ubbcluj.ro/ro/mihai-puscas-pattrenuri-de-diversitate-privind-flora-si-vegetatia-de-altitudine-a-carpatilor-de-sud-est-de-la-gene-la-ecosisteme-diversity-patterns-of-the-alpine-flora-and-vegetation-in-south-easter/" TargetMode="External"/><Relationship Id="rId5" Type="http://schemas.openxmlformats.org/officeDocument/2006/relationships/hyperlink" Target="https://doctorat.ubbcluj.ro/ro/cristina-teodora-dobrota-contributii-la-cercetarile-actuale-in-fiziologia-stresului-la-plante-contribution-to-the-recent-research-advances-in-plant-stress-physiology/" TargetMode="External"/><Relationship Id="rId15" Type="http://schemas.openxmlformats.org/officeDocument/2006/relationships/hyperlink" Target="https://doctorat.ubbcluj.ro/ro/cristian-sevcencu/" TargetMode="External"/><Relationship Id="rId10" Type="http://schemas.openxmlformats.org/officeDocument/2006/relationships/hyperlink" Target="https://doctorat.ubbcluj.ro/ro/lujza-keresztes-muntii-carpati-o-rezerva-biogenetica-majora-a-insectelor-acvatice-din-europa-the-carpathians-as-a-major-biogenetic-reserve-of-aquatic-insects-in-europe/" TargetMode="External"/><Relationship Id="rId19" Type="http://schemas.openxmlformats.org/officeDocument/2006/relationships/hyperlink" Target="https://doctorat.ubbcluj.ro/ro/florin-musat/" TargetMode="External"/><Relationship Id="rId4" Type="http://schemas.openxmlformats.org/officeDocument/2006/relationships/hyperlink" Target="https://doctorat.ubbcluj.ro/ro/marcel-parvu-medicinal-plants-and-fungi/" TargetMode="External"/><Relationship Id="rId9" Type="http://schemas.openxmlformats.org/officeDocument/2006/relationships/hyperlink" Target="https://doctorat.ubbcluj.ro/ro/eszter-karolina-ruprecht-effects-of-land-use-change-on-grassland-biodiversity-efectele-schimbarii-modului-de-utilizare-asupra-fitodiversitatii-pajistilor/" TargetMode="External"/><Relationship Id="rId14" Type="http://schemas.openxmlformats.org/officeDocument/2006/relationships/hyperlink" Target="https://doctorat.ubbcluj.ro/ro/manuela-banci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Oana Gavrilas</cp:lastModifiedBy>
  <cp:revision>4</cp:revision>
  <dcterms:created xsi:type="dcterms:W3CDTF">2021-10-28T07:28:00Z</dcterms:created>
  <dcterms:modified xsi:type="dcterms:W3CDTF">2021-10-28T07:44:00Z</dcterms:modified>
</cp:coreProperties>
</file>